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23957" w:rsidRDefault="00116FF7" w:rsidP="005C1F39">
      <w:pPr>
        <w:pStyle w:val="Cabealho"/>
        <w:tabs>
          <w:tab w:val="clear" w:pos="4419"/>
          <w:tab w:val="clear" w:pos="8838"/>
        </w:tabs>
        <w:jc w:val="center"/>
        <w:rPr>
          <w:b/>
          <w:color w:val="000000" w:themeColor="text1"/>
          <w:sz w:val="24"/>
          <w:szCs w:val="24"/>
        </w:rPr>
      </w:pPr>
      <w:r w:rsidRPr="00B23957">
        <w:rPr>
          <w:b/>
          <w:color w:val="000000" w:themeColor="text1"/>
          <w:sz w:val="24"/>
          <w:szCs w:val="24"/>
        </w:rPr>
        <w:t>EDITAL</w:t>
      </w:r>
    </w:p>
    <w:p w:rsidR="00116FF7" w:rsidRPr="00B23957" w:rsidRDefault="00116FF7" w:rsidP="005C1F39">
      <w:pPr>
        <w:pStyle w:val="Cabealho"/>
        <w:tabs>
          <w:tab w:val="clear" w:pos="4419"/>
          <w:tab w:val="clear" w:pos="8838"/>
        </w:tabs>
        <w:jc w:val="center"/>
        <w:rPr>
          <w:b/>
          <w:color w:val="000000" w:themeColor="text1"/>
          <w:sz w:val="24"/>
          <w:szCs w:val="24"/>
        </w:rPr>
      </w:pPr>
      <w:r w:rsidRPr="00B23957">
        <w:rPr>
          <w:b/>
          <w:color w:val="000000" w:themeColor="text1"/>
          <w:sz w:val="24"/>
          <w:szCs w:val="24"/>
        </w:rPr>
        <w:t xml:space="preserve">PREGÃO PRESENCIAL PARA REGISTRO DE PREÇOS Nº </w:t>
      </w:r>
      <w:r w:rsidR="00D744E9" w:rsidRPr="00B23957">
        <w:rPr>
          <w:b/>
          <w:color w:val="000000" w:themeColor="text1"/>
          <w:sz w:val="24"/>
          <w:szCs w:val="24"/>
        </w:rPr>
        <w:t>035</w:t>
      </w:r>
      <w:r w:rsidR="00860AAE" w:rsidRPr="00B23957">
        <w:rPr>
          <w:b/>
          <w:color w:val="000000" w:themeColor="text1"/>
          <w:sz w:val="24"/>
          <w:szCs w:val="24"/>
        </w:rPr>
        <w:t>/</w:t>
      </w:r>
      <w:r w:rsidRPr="00B23957">
        <w:rPr>
          <w:b/>
          <w:color w:val="000000" w:themeColor="text1"/>
          <w:sz w:val="24"/>
          <w:szCs w:val="24"/>
        </w:rPr>
        <w:t>20</w:t>
      </w:r>
      <w:r w:rsidR="00EC2B97" w:rsidRPr="00B23957">
        <w:rPr>
          <w:b/>
          <w:color w:val="000000" w:themeColor="text1"/>
          <w:sz w:val="24"/>
          <w:szCs w:val="24"/>
        </w:rPr>
        <w:t>1</w:t>
      </w:r>
      <w:r w:rsidR="00B32C9E" w:rsidRPr="00B23957">
        <w:rPr>
          <w:b/>
          <w:color w:val="000000" w:themeColor="text1"/>
          <w:sz w:val="24"/>
          <w:szCs w:val="24"/>
        </w:rPr>
        <w:t>8</w:t>
      </w:r>
    </w:p>
    <w:p w:rsidR="00DC51C9" w:rsidRPr="00B23957" w:rsidRDefault="00DC51C9" w:rsidP="005C1F39">
      <w:pPr>
        <w:pStyle w:val="Cabealho"/>
        <w:tabs>
          <w:tab w:val="clear" w:pos="4419"/>
          <w:tab w:val="clear" w:pos="8838"/>
        </w:tabs>
        <w:jc w:val="center"/>
        <w:rPr>
          <w:b/>
          <w:color w:val="000000" w:themeColor="text1"/>
          <w:sz w:val="24"/>
          <w:szCs w:val="24"/>
        </w:rPr>
      </w:pPr>
    </w:p>
    <w:p w:rsidR="006D751D" w:rsidRPr="00B23957" w:rsidRDefault="006D751D" w:rsidP="005C1F39">
      <w:pPr>
        <w:pStyle w:val="Cabealho"/>
        <w:tabs>
          <w:tab w:val="clear" w:pos="4419"/>
          <w:tab w:val="clear" w:pos="8838"/>
        </w:tabs>
        <w:jc w:val="center"/>
        <w:rPr>
          <w:b/>
          <w:color w:val="000000" w:themeColor="text1"/>
          <w:sz w:val="24"/>
          <w:szCs w:val="24"/>
        </w:rPr>
      </w:pPr>
    </w:p>
    <w:p w:rsidR="00116FF7" w:rsidRPr="00B23957" w:rsidRDefault="00116FF7"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1 - PREÂMBULO</w:t>
      </w:r>
    </w:p>
    <w:p w:rsidR="00116FF7" w:rsidRPr="00B23957" w:rsidRDefault="00116FF7" w:rsidP="005C1F39">
      <w:pPr>
        <w:pStyle w:val="Cabealho"/>
        <w:tabs>
          <w:tab w:val="clear" w:pos="4419"/>
          <w:tab w:val="clear" w:pos="8838"/>
        </w:tabs>
        <w:jc w:val="both"/>
        <w:rPr>
          <w:b/>
          <w:color w:val="000000" w:themeColor="text1"/>
          <w:sz w:val="24"/>
          <w:szCs w:val="24"/>
        </w:rPr>
      </w:pPr>
    </w:p>
    <w:p w:rsidR="00116FF7" w:rsidRPr="00B23957" w:rsidRDefault="00116FF7"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 xml:space="preserve">PROCESSO Nº </w:t>
      </w:r>
      <w:r w:rsidR="005A0338" w:rsidRPr="00B23957">
        <w:rPr>
          <w:b/>
          <w:color w:val="000000" w:themeColor="text1"/>
          <w:sz w:val="24"/>
          <w:szCs w:val="24"/>
        </w:rPr>
        <w:t>2213</w:t>
      </w:r>
      <w:r w:rsidR="00B72702" w:rsidRPr="00B23957">
        <w:rPr>
          <w:b/>
          <w:color w:val="000000" w:themeColor="text1"/>
          <w:sz w:val="24"/>
          <w:szCs w:val="24"/>
        </w:rPr>
        <w:t>/1</w:t>
      </w:r>
      <w:r w:rsidR="005A0338" w:rsidRPr="00B23957">
        <w:rPr>
          <w:b/>
          <w:color w:val="000000" w:themeColor="text1"/>
          <w:sz w:val="24"/>
          <w:szCs w:val="24"/>
        </w:rPr>
        <w:t>8</w:t>
      </w:r>
    </w:p>
    <w:p w:rsidR="00413503" w:rsidRPr="00B23957" w:rsidRDefault="00AF67CA"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 xml:space="preserve">SECRETARIA MUNICIPAL DE </w:t>
      </w:r>
      <w:r w:rsidR="000F0D16" w:rsidRPr="00B23957">
        <w:rPr>
          <w:b/>
          <w:color w:val="000000" w:themeColor="text1"/>
          <w:sz w:val="24"/>
          <w:szCs w:val="24"/>
        </w:rPr>
        <w:t>SAÚDE</w:t>
      </w:r>
    </w:p>
    <w:p w:rsidR="00FE7E5E" w:rsidRPr="00B23957" w:rsidRDefault="00FE7E5E" w:rsidP="005C1F39">
      <w:pPr>
        <w:pStyle w:val="Cabealho"/>
        <w:tabs>
          <w:tab w:val="clear" w:pos="4419"/>
          <w:tab w:val="clear" w:pos="8838"/>
        </w:tabs>
        <w:jc w:val="both"/>
        <w:rPr>
          <w:b/>
          <w:color w:val="000000" w:themeColor="text1"/>
          <w:sz w:val="24"/>
          <w:szCs w:val="24"/>
        </w:rPr>
      </w:pPr>
    </w:p>
    <w:p w:rsidR="00116FF7" w:rsidRPr="00B23957" w:rsidRDefault="00116FF7" w:rsidP="005A0338">
      <w:pPr>
        <w:autoSpaceDE w:val="0"/>
        <w:autoSpaceDN w:val="0"/>
        <w:adjustRightInd w:val="0"/>
        <w:spacing w:line="276" w:lineRule="auto"/>
        <w:jc w:val="both"/>
        <w:rPr>
          <w:b/>
          <w:bCs/>
          <w:color w:val="000000" w:themeColor="text1"/>
        </w:rPr>
      </w:pPr>
      <w:r w:rsidRPr="00B23957">
        <w:rPr>
          <w:b/>
          <w:color w:val="000000" w:themeColor="text1"/>
          <w:sz w:val="24"/>
        </w:rPr>
        <w:t>OBJETO:</w:t>
      </w:r>
      <w:r w:rsidR="00D71DA7" w:rsidRPr="00B23957">
        <w:rPr>
          <w:b/>
          <w:color w:val="000000" w:themeColor="text1"/>
          <w:sz w:val="24"/>
        </w:rPr>
        <w:t xml:space="preserve"> </w:t>
      </w:r>
      <w:r w:rsidR="00E0288D" w:rsidRPr="00B23957">
        <w:rPr>
          <w:bCs/>
          <w:color w:val="000000" w:themeColor="text1"/>
          <w:sz w:val="24"/>
        </w:rPr>
        <w:t xml:space="preserve">Eventual e futura </w:t>
      </w:r>
      <w:r w:rsidR="005A0338" w:rsidRPr="00B23957">
        <w:rPr>
          <w:color w:val="000000" w:themeColor="text1"/>
          <w:sz w:val="24"/>
          <w:szCs w:val="24"/>
        </w:rPr>
        <w:t>contratação de empresa(s) especializada(s) na prestação de Serviços Diagnósticos Complementares laboratoriais nas áreas de Patologia Clínica, Citologia, Anatopatologia e Microbiologia para atendimento a munícipes usuários do Sistema Público de Saúde pelo período de doze (12) meses</w:t>
      </w:r>
    </w:p>
    <w:p w:rsidR="00E61E65" w:rsidRPr="00B23957" w:rsidRDefault="00E61E65" w:rsidP="00E61E65">
      <w:pPr>
        <w:pStyle w:val="Estilo"/>
        <w:shd w:val="clear" w:color="auto" w:fill="FEFFFF"/>
        <w:spacing w:line="276" w:lineRule="auto"/>
        <w:ind w:right="9"/>
        <w:jc w:val="both"/>
        <w:rPr>
          <w:color w:val="000000" w:themeColor="text1"/>
        </w:rPr>
      </w:pPr>
    </w:p>
    <w:p w:rsidR="00004245" w:rsidRPr="00B23957" w:rsidRDefault="00004245" w:rsidP="00004245">
      <w:pPr>
        <w:autoSpaceDE w:val="0"/>
        <w:autoSpaceDN w:val="0"/>
        <w:adjustRightInd w:val="0"/>
        <w:jc w:val="both"/>
        <w:rPr>
          <w:color w:val="000000" w:themeColor="text1"/>
          <w:sz w:val="24"/>
          <w:szCs w:val="24"/>
        </w:rPr>
      </w:pPr>
      <w:r w:rsidRPr="00B23957">
        <w:rPr>
          <w:b/>
          <w:color w:val="000000" w:themeColor="text1"/>
          <w:sz w:val="24"/>
          <w:szCs w:val="24"/>
        </w:rPr>
        <w:t>TIPO</w:t>
      </w:r>
      <w:r w:rsidRPr="00B23957">
        <w:rPr>
          <w:color w:val="000000" w:themeColor="text1"/>
          <w:sz w:val="24"/>
          <w:szCs w:val="24"/>
        </w:rPr>
        <w:t>: MENOR PREÇO</w:t>
      </w:r>
      <w:r w:rsidR="00AF67CA" w:rsidRPr="00B23957">
        <w:rPr>
          <w:color w:val="000000" w:themeColor="text1"/>
          <w:sz w:val="24"/>
          <w:szCs w:val="24"/>
        </w:rPr>
        <w:t xml:space="preserve"> </w:t>
      </w:r>
      <w:r w:rsidR="00FD57DC" w:rsidRPr="00B23957">
        <w:rPr>
          <w:color w:val="000000" w:themeColor="text1"/>
          <w:sz w:val="24"/>
          <w:szCs w:val="24"/>
        </w:rPr>
        <w:t>GLOBAL</w:t>
      </w:r>
    </w:p>
    <w:p w:rsidR="00004245" w:rsidRPr="00B23957" w:rsidRDefault="00004245" w:rsidP="00004245">
      <w:pPr>
        <w:autoSpaceDE w:val="0"/>
        <w:autoSpaceDN w:val="0"/>
        <w:adjustRightInd w:val="0"/>
        <w:jc w:val="both"/>
        <w:rPr>
          <w:color w:val="000000" w:themeColor="text1"/>
          <w:sz w:val="24"/>
          <w:szCs w:val="24"/>
        </w:rPr>
      </w:pPr>
      <w:r w:rsidRPr="00B23957">
        <w:rPr>
          <w:color w:val="000000" w:themeColor="text1"/>
          <w:sz w:val="24"/>
          <w:szCs w:val="24"/>
        </w:rPr>
        <w:t>Regime de Execução: Indireta</w:t>
      </w:r>
    </w:p>
    <w:p w:rsidR="00A76714" w:rsidRPr="00B23957" w:rsidRDefault="00A76714" w:rsidP="005C1F39">
      <w:pPr>
        <w:autoSpaceDE w:val="0"/>
        <w:autoSpaceDN w:val="0"/>
        <w:adjustRightInd w:val="0"/>
        <w:jc w:val="both"/>
        <w:rPr>
          <w:color w:val="000000" w:themeColor="text1"/>
          <w:sz w:val="24"/>
          <w:szCs w:val="24"/>
        </w:rPr>
      </w:pPr>
    </w:p>
    <w:p w:rsidR="00A0411A" w:rsidRPr="00B23957" w:rsidRDefault="00334F4E"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CREDENCIAMENTO,</w:t>
      </w:r>
      <w:r w:rsidR="00A0411A" w:rsidRPr="00B23957">
        <w:rPr>
          <w:b/>
          <w:color w:val="000000" w:themeColor="text1"/>
          <w:sz w:val="24"/>
          <w:szCs w:val="24"/>
        </w:rPr>
        <w:t xml:space="preserve"> ABERTURA ENVELOPE PROPOSTA</w:t>
      </w:r>
      <w:r w:rsidRPr="00B23957">
        <w:rPr>
          <w:color w:val="000000" w:themeColor="text1"/>
          <w:sz w:val="24"/>
          <w:szCs w:val="24"/>
        </w:rPr>
        <w:t xml:space="preserve"> E</w:t>
      </w:r>
      <w:r w:rsidR="00A0411A" w:rsidRPr="00B23957">
        <w:rPr>
          <w:b/>
          <w:color w:val="000000" w:themeColor="text1"/>
          <w:sz w:val="24"/>
          <w:szCs w:val="24"/>
        </w:rPr>
        <w:t xml:space="preserve"> FASE DE LANCES (JULGAMENTO):</w:t>
      </w:r>
    </w:p>
    <w:p w:rsidR="00A0411A" w:rsidRPr="00B23957" w:rsidRDefault="00A0411A" w:rsidP="005C1F39">
      <w:pPr>
        <w:pStyle w:val="Cabealho"/>
        <w:tabs>
          <w:tab w:val="clear" w:pos="4419"/>
          <w:tab w:val="clear" w:pos="8838"/>
        </w:tabs>
        <w:ind w:left="993" w:hanging="993"/>
        <w:jc w:val="both"/>
        <w:rPr>
          <w:b/>
          <w:color w:val="000000" w:themeColor="text1"/>
          <w:sz w:val="24"/>
          <w:szCs w:val="24"/>
        </w:rPr>
      </w:pPr>
    </w:p>
    <w:p w:rsidR="00A0411A" w:rsidRPr="00B23957" w:rsidRDefault="00A0411A" w:rsidP="005C1F39">
      <w:pPr>
        <w:pStyle w:val="Cabealho"/>
        <w:tabs>
          <w:tab w:val="clear" w:pos="4419"/>
          <w:tab w:val="clear" w:pos="8838"/>
        </w:tabs>
        <w:ind w:left="993" w:hanging="993"/>
        <w:jc w:val="both"/>
        <w:rPr>
          <w:color w:val="000000" w:themeColor="text1"/>
          <w:sz w:val="24"/>
          <w:szCs w:val="24"/>
        </w:rPr>
      </w:pPr>
      <w:r w:rsidRPr="00B23957">
        <w:rPr>
          <w:color w:val="000000" w:themeColor="text1"/>
          <w:sz w:val="24"/>
          <w:szCs w:val="24"/>
        </w:rPr>
        <w:t xml:space="preserve">Dia: </w:t>
      </w:r>
      <w:r w:rsidR="00D744E9" w:rsidRPr="00B23957">
        <w:rPr>
          <w:color w:val="000000" w:themeColor="text1"/>
          <w:sz w:val="24"/>
          <w:szCs w:val="24"/>
        </w:rPr>
        <w:t>17</w:t>
      </w:r>
      <w:r w:rsidR="00B86282" w:rsidRPr="00B23957">
        <w:rPr>
          <w:color w:val="000000" w:themeColor="text1"/>
          <w:sz w:val="24"/>
          <w:szCs w:val="24"/>
        </w:rPr>
        <w:t>/</w:t>
      </w:r>
      <w:r w:rsidR="00D744E9" w:rsidRPr="00B23957">
        <w:rPr>
          <w:color w:val="000000" w:themeColor="text1"/>
          <w:sz w:val="24"/>
          <w:szCs w:val="24"/>
        </w:rPr>
        <w:t>05</w:t>
      </w:r>
      <w:r w:rsidR="00B86282" w:rsidRPr="00B23957">
        <w:rPr>
          <w:color w:val="000000" w:themeColor="text1"/>
          <w:sz w:val="24"/>
          <w:szCs w:val="24"/>
        </w:rPr>
        <w:t>/201</w:t>
      </w:r>
      <w:r w:rsidR="00B32C9E" w:rsidRPr="00B23957">
        <w:rPr>
          <w:color w:val="000000" w:themeColor="text1"/>
          <w:sz w:val="24"/>
          <w:szCs w:val="24"/>
        </w:rPr>
        <w:t>8</w:t>
      </w:r>
      <w:r w:rsidRPr="00B23957">
        <w:rPr>
          <w:color w:val="000000" w:themeColor="text1"/>
          <w:sz w:val="24"/>
          <w:szCs w:val="24"/>
        </w:rPr>
        <w:t xml:space="preserve">, às </w:t>
      </w:r>
      <w:r w:rsidR="00D744E9" w:rsidRPr="00B23957">
        <w:rPr>
          <w:color w:val="000000" w:themeColor="text1"/>
          <w:sz w:val="24"/>
          <w:szCs w:val="24"/>
        </w:rPr>
        <w:t>09</w:t>
      </w:r>
      <w:r w:rsidR="00B86282" w:rsidRPr="00B23957">
        <w:rPr>
          <w:color w:val="000000" w:themeColor="text1"/>
          <w:sz w:val="24"/>
          <w:szCs w:val="24"/>
        </w:rPr>
        <w:t>h</w:t>
      </w:r>
      <w:r w:rsidR="00D744E9" w:rsidRPr="00B23957">
        <w:rPr>
          <w:color w:val="000000" w:themeColor="text1"/>
          <w:sz w:val="24"/>
          <w:szCs w:val="24"/>
        </w:rPr>
        <w:t>30</w:t>
      </w:r>
      <w:r w:rsidR="00B86282" w:rsidRPr="00B23957">
        <w:rPr>
          <w:color w:val="000000" w:themeColor="text1"/>
          <w:sz w:val="24"/>
          <w:szCs w:val="24"/>
        </w:rPr>
        <w:t>min</w:t>
      </w:r>
    </w:p>
    <w:p w:rsidR="00DC51C9" w:rsidRPr="00B23957" w:rsidRDefault="00DC51C9" w:rsidP="005C1F39">
      <w:pPr>
        <w:pStyle w:val="Cabealho"/>
        <w:tabs>
          <w:tab w:val="clear" w:pos="4419"/>
          <w:tab w:val="clear" w:pos="8838"/>
        </w:tabs>
        <w:ind w:left="993" w:hanging="993"/>
        <w:jc w:val="both"/>
        <w:rPr>
          <w:color w:val="000000" w:themeColor="text1"/>
          <w:sz w:val="24"/>
          <w:szCs w:val="24"/>
        </w:rPr>
      </w:pPr>
    </w:p>
    <w:p w:rsidR="00116FF7" w:rsidRPr="00B23957" w:rsidRDefault="00116FF7" w:rsidP="005C1F39">
      <w:pPr>
        <w:pStyle w:val="Cabealho"/>
        <w:tabs>
          <w:tab w:val="clear" w:pos="4419"/>
          <w:tab w:val="clear" w:pos="8838"/>
        </w:tabs>
        <w:ind w:left="993" w:hanging="993"/>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r w:rsidRPr="00B23957">
        <w:rPr>
          <w:b/>
          <w:color w:val="000000" w:themeColor="text1"/>
          <w:sz w:val="24"/>
          <w:szCs w:val="24"/>
        </w:rPr>
        <w:t>LOCAL:</w:t>
      </w:r>
      <w:r w:rsidRPr="00B23957">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23957">
        <w:rPr>
          <w:color w:val="000000" w:themeColor="text1"/>
          <w:sz w:val="24"/>
          <w:szCs w:val="24"/>
        </w:rPr>
        <w:t>4</w:t>
      </w:r>
      <w:r w:rsidRPr="00B23957">
        <w:rPr>
          <w:color w:val="000000" w:themeColor="text1"/>
          <w:sz w:val="24"/>
          <w:szCs w:val="24"/>
        </w:rPr>
        <w:t>º andar – Centro – Bom Jardim/RJ.</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r w:rsidRPr="00B23957">
        <w:rPr>
          <w:b/>
          <w:color w:val="000000" w:themeColor="text1"/>
          <w:sz w:val="24"/>
          <w:szCs w:val="24"/>
        </w:rPr>
        <w:t>LEGISLAÇÃO PERTINENTE</w:t>
      </w:r>
      <w:r w:rsidRPr="00B23957">
        <w:rPr>
          <w:color w:val="000000" w:themeColor="text1"/>
          <w:sz w:val="24"/>
          <w:szCs w:val="24"/>
        </w:rPr>
        <w:t>: Lei Federal nº 10.520 de 17 de julho de 2002,</w:t>
      </w:r>
      <w:r w:rsidR="00821013" w:rsidRPr="00B23957">
        <w:rPr>
          <w:color w:val="000000" w:themeColor="text1"/>
          <w:sz w:val="24"/>
          <w:szCs w:val="24"/>
        </w:rPr>
        <w:t>Decreto</w:t>
      </w:r>
      <w:r w:rsidRPr="00B23957">
        <w:rPr>
          <w:color w:val="000000" w:themeColor="text1"/>
          <w:sz w:val="24"/>
          <w:szCs w:val="24"/>
        </w:rPr>
        <w:t xml:space="preserve"> nº 3931/01, bem como no </w:t>
      </w:r>
      <w:r w:rsidR="009C7441" w:rsidRPr="00B23957">
        <w:rPr>
          <w:color w:val="000000" w:themeColor="text1"/>
          <w:sz w:val="24"/>
          <w:szCs w:val="24"/>
        </w:rPr>
        <w:t>Decreto Municipal 2156/10, de 14</w:t>
      </w:r>
      <w:r w:rsidRPr="00B23957">
        <w:rPr>
          <w:color w:val="000000" w:themeColor="text1"/>
          <w:sz w:val="24"/>
          <w:szCs w:val="24"/>
        </w:rPr>
        <w:t xml:space="preserve"> de janeiro de 2010, Lei complementar</w:t>
      </w:r>
      <w:r w:rsidR="00821013" w:rsidRPr="00B23957">
        <w:rPr>
          <w:color w:val="000000" w:themeColor="text1"/>
          <w:sz w:val="24"/>
          <w:szCs w:val="24"/>
        </w:rPr>
        <w:t xml:space="preserve"> Municipal</w:t>
      </w:r>
      <w:r w:rsidRPr="00B23957">
        <w:rPr>
          <w:color w:val="000000" w:themeColor="text1"/>
          <w:sz w:val="24"/>
          <w:szCs w:val="24"/>
        </w:rPr>
        <w:t xml:space="preserve"> </w:t>
      </w:r>
      <w:r w:rsidR="00793C8A" w:rsidRPr="00B23957">
        <w:rPr>
          <w:color w:val="000000" w:themeColor="text1"/>
          <w:sz w:val="24"/>
          <w:szCs w:val="24"/>
        </w:rPr>
        <w:t>nº 135 de 19 de outubro de 2011 com alterações na</w:t>
      </w:r>
      <w:r w:rsidRPr="00B23957">
        <w:rPr>
          <w:color w:val="000000" w:themeColor="text1"/>
          <w:sz w:val="24"/>
          <w:szCs w:val="24"/>
        </w:rPr>
        <w:t xml:space="preserve"> </w:t>
      </w:r>
      <w:r w:rsidR="00D8434F" w:rsidRPr="00B23957">
        <w:rPr>
          <w:color w:val="000000" w:themeColor="text1"/>
          <w:sz w:val="24"/>
          <w:szCs w:val="24"/>
        </w:rPr>
        <w:t xml:space="preserve">Lei Complemental Federal 147/2014, </w:t>
      </w:r>
      <w:r w:rsidRPr="00B23957">
        <w:rPr>
          <w:color w:val="000000" w:themeColor="text1"/>
          <w:sz w:val="24"/>
          <w:szCs w:val="24"/>
        </w:rPr>
        <w:t>aplicando-se subsidiariamente, as normas da Lei</w:t>
      </w:r>
      <w:r w:rsidRPr="00B23957">
        <w:rPr>
          <w:b/>
          <w:bCs/>
          <w:color w:val="000000" w:themeColor="text1"/>
          <w:sz w:val="24"/>
          <w:szCs w:val="24"/>
        </w:rPr>
        <w:t xml:space="preserve"> </w:t>
      </w:r>
      <w:r w:rsidRPr="00B23957">
        <w:rPr>
          <w:color w:val="000000" w:themeColor="text1"/>
          <w:sz w:val="24"/>
          <w:szCs w:val="24"/>
        </w:rPr>
        <w:t>nº 8.666 /93 e suas alterações.</w:t>
      </w:r>
    </w:p>
    <w:p w:rsidR="00116FF7" w:rsidRPr="00B23957" w:rsidRDefault="00116FF7"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 xml:space="preserve">              </w:t>
      </w:r>
    </w:p>
    <w:p w:rsidR="00116FF7" w:rsidRPr="00B23957" w:rsidRDefault="00116FF7"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Os interessados em participar da presente licitação deverão entregar, diretamente na CPL</w:t>
      </w:r>
      <w:r w:rsidR="000B1465" w:rsidRPr="00B23957">
        <w:rPr>
          <w:b/>
          <w:color w:val="000000" w:themeColor="text1"/>
          <w:sz w:val="24"/>
          <w:szCs w:val="24"/>
        </w:rPr>
        <w:t>C</w:t>
      </w:r>
      <w:r w:rsidRPr="00B23957">
        <w:rPr>
          <w:b/>
          <w:color w:val="000000" w:themeColor="text1"/>
          <w:sz w:val="24"/>
          <w:szCs w:val="24"/>
        </w:rPr>
        <w:t xml:space="preserve"> os envelopes fechados e indevassáveis. </w:t>
      </w:r>
    </w:p>
    <w:p w:rsidR="00116FF7" w:rsidRPr="00B23957" w:rsidRDefault="00116FF7"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Não haverá prazo de tolerância para entrega dos envelopes (habilitação e proposta de preços).</w:t>
      </w:r>
    </w:p>
    <w:p w:rsidR="00FE7E5E" w:rsidRPr="00B23957" w:rsidRDefault="00FE7E5E" w:rsidP="005C1F39">
      <w:pPr>
        <w:pStyle w:val="Cabealho"/>
        <w:tabs>
          <w:tab w:val="clear" w:pos="4419"/>
          <w:tab w:val="clear" w:pos="8838"/>
        </w:tabs>
        <w:jc w:val="both"/>
        <w:rPr>
          <w:b/>
          <w:color w:val="000000" w:themeColor="text1"/>
          <w:sz w:val="24"/>
          <w:szCs w:val="24"/>
        </w:rPr>
      </w:pPr>
    </w:p>
    <w:p w:rsidR="00116FF7" w:rsidRPr="00B23957" w:rsidRDefault="00116FF7" w:rsidP="005A0338">
      <w:pPr>
        <w:spacing w:after="240" w:line="276" w:lineRule="auto"/>
        <w:rPr>
          <w:b/>
          <w:color w:val="000000" w:themeColor="text1"/>
          <w:sz w:val="24"/>
        </w:rPr>
      </w:pPr>
      <w:r w:rsidRPr="00B23957">
        <w:rPr>
          <w:b/>
          <w:color w:val="000000" w:themeColor="text1"/>
          <w:sz w:val="24"/>
        </w:rPr>
        <w:t>2</w:t>
      </w:r>
      <w:r w:rsidR="002A5E78" w:rsidRPr="00B23957">
        <w:rPr>
          <w:b/>
          <w:color w:val="000000" w:themeColor="text1"/>
          <w:sz w:val="24"/>
        </w:rPr>
        <w:t xml:space="preserve"> </w:t>
      </w:r>
      <w:r w:rsidRPr="00B23957">
        <w:rPr>
          <w:b/>
          <w:color w:val="000000" w:themeColor="text1"/>
          <w:sz w:val="24"/>
        </w:rPr>
        <w:t>-</w:t>
      </w:r>
      <w:r w:rsidR="002A5E78" w:rsidRPr="00B23957">
        <w:rPr>
          <w:b/>
          <w:color w:val="000000" w:themeColor="text1"/>
          <w:sz w:val="24"/>
        </w:rPr>
        <w:t xml:space="preserve"> </w:t>
      </w:r>
      <w:r w:rsidR="00D93EC9" w:rsidRPr="00B23957">
        <w:rPr>
          <w:b/>
          <w:color w:val="000000" w:themeColor="text1"/>
          <w:sz w:val="24"/>
        </w:rPr>
        <w:t>DO OBJETO</w:t>
      </w:r>
    </w:p>
    <w:p w:rsidR="002E0913" w:rsidRPr="00B23957" w:rsidRDefault="00116FF7" w:rsidP="005A0338">
      <w:pPr>
        <w:spacing w:after="240" w:line="276" w:lineRule="auto"/>
        <w:rPr>
          <w:color w:val="000000" w:themeColor="text1"/>
          <w:sz w:val="24"/>
        </w:rPr>
      </w:pPr>
      <w:r w:rsidRPr="00B23957">
        <w:rPr>
          <w:color w:val="000000" w:themeColor="text1"/>
          <w:sz w:val="24"/>
        </w:rPr>
        <w:t>2.1-</w:t>
      </w:r>
      <w:r w:rsidR="004E6A3D" w:rsidRPr="00B23957">
        <w:rPr>
          <w:color w:val="000000" w:themeColor="text1"/>
          <w:sz w:val="24"/>
        </w:rPr>
        <w:t xml:space="preserve"> Constitui objeto desta Licitação o Reg</w:t>
      </w:r>
      <w:r w:rsidR="00C43EC1" w:rsidRPr="00B23957">
        <w:rPr>
          <w:color w:val="000000" w:themeColor="text1"/>
          <w:sz w:val="24"/>
        </w:rPr>
        <w:t xml:space="preserve">istro de Preços </w:t>
      </w:r>
      <w:r w:rsidR="006B26D6" w:rsidRPr="00B23957">
        <w:rPr>
          <w:color w:val="000000" w:themeColor="text1"/>
          <w:sz w:val="24"/>
        </w:rPr>
        <w:t>para</w:t>
      </w:r>
      <w:r w:rsidR="00902457" w:rsidRPr="00B23957">
        <w:rPr>
          <w:color w:val="000000" w:themeColor="text1"/>
          <w:sz w:val="24"/>
        </w:rPr>
        <w:t xml:space="preserve"> </w:t>
      </w:r>
      <w:r w:rsidR="005A0338" w:rsidRPr="00B23957">
        <w:rPr>
          <w:color w:val="000000" w:themeColor="text1"/>
          <w:sz w:val="24"/>
        </w:rPr>
        <w:t>Eventual e futura contratação de empresa(s) especializada(s) na prestação de Serviços Diagnósticos Complementares laboratoriais nas áreas de Patologia Clínica, Citologia, Anatopatologia e Microbiologia para atendimento a munícipes usuários do Sistema Público de Saúde pelo período de doze (12) meses. Conforme especificações no Anexo I – Termo de Referência, do presente Edital.</w:t>
      </w:r>
    </w:p>
    <w:p w:rsidR="005A0338" w:rsidRPr="00B23957" w:rsidRDefault="005A0338" w:rsidP="005A0338">
      <w:pPr>
        <w:spacing w:after="240" w:line="276" w:lineRule="auto"/>
        <w:rPr>
          <w:color w:val="000000" w:themeColor="text1"/>
          <w:sz w:val="24"/>
        </w:rPr>
        <w:sectPr w:rsidR="005A0338" w:rsidRPr="00B23957" w:rsidSect="00CC37D9">
          <w:headerReference w:type="default" r:id="rId8"/>
          <w:footerReference w:type="default" r:id="rId9"/>
          <w:type w:val="nextColumn"/>
          <w:pgSz w:w="11907" w:h="16840" w:code="9"/>
          <w:pgMar w:top="1418" w:right="1134" w:bottom="1418" w:left="1701" w:header="720" w:footer="720" w:gutter="0"/>
          <w:cols w:space="720"/>
          <w:docGrid w:linePitch="381"/>
        </w:sectPr>
      </w:pPr>
    </w:p>
    <w:tbl>
      <w:tblPr>
        <w:tblW w:w="14921" w:type="dxa"/>
        <w:tblInd w:w="-744" w:type="dxa"/>
        <w:tblCellMar>
          <w:left w:w="70" w:type="dxa"/>
          <w:right w:w="70" w:type="dxa"/>
        </w:tblCellMar>
        <w:tblLook w:val="04A0"/>
      </w:tblPr>
      <w:tblGrid>
        <w:gridCol w:w="825"/>
        <w:gridCol w:w="6538"/>
        <w:gridCol w:w="1667"/>
        <w:gridCol w:w="1418"/>
        <w:gridCol w:w="1883"/>
        <w:gridCol w:w="1400"/>
        <w:gridCol w:w="1190"/>
      </w:tblGrid>
      <w:tr w:rsidR="005A0338" w:rsidRPr="00B23957" w:rsidTr="00CC37D9">
        <w:trPr>
          <w:trHeight w:val="315"/>
        </w:trPr>
        <w:tc>
          <w:tcPr>
            <w:tcW w:w="14921" w:type="dxa"/>
            <w:gridSpan w:val="7"/>
            <w:tcBorders>
              <w:top w:val="nil"/>
              <w:left w:val="nil"/>
              <w:bottom w:val="single" w:sz="4" w:space="0" w:color="auto"/>
              <w:right w:val="nil"/>
            </w:tcBorders>
            <w:shd w:val="clear" w:color="auto" w:fill="auto"/>
            <w:noWrap/>
            <w:vAlign w:val="bottom"/>
            <w:hideMark/>
          </w:tcPr>
          <w:p w:rsidR="005A0338" w:rsidRPr="00B23957" w:rsidRDefault="005A0338" w:rsidP="005A0338">
            <w:pPr>
              <w:rPr>
                <w:bCs/>
                <w:color w:val="000000" w:themeColor="text1"/>
                <w:sz w:val="24"/>
                <w:szCs w:val="22"/>
              </w:rPr>
            </w:pPr>
            <w:r w:rsidRPr="00B23957">
              <w:rPr>
                <w:bCs/>
                <w:color w:val="000000" w:themeColor="text1"/>
                <w:sz w:val="24"/>
                <w:szCs w:val="22"/>
              </w:rPr>
              <w:lastRenderedPageBreak/>
              <w:t>2.2 – Detalhamento do Objeto</w:t>
            </w:r>
          </w:p>
          <w:p w:rsidR="005A0338" w:rsidRPr="00B23957" w:rsidRDefault="005A0338" w:rsidP="005A0338">
            <w:pPr>
              <w:rPr>
                <w:color w:val="000000" w:themeColor="text1"/>
                <w:sz w:val="22"/>
                <w:szCs w:val="22"/>
              </w:rPr>
            </w:pPr>
          </w:p>
          <w:p w:rsidR="005A0338" w:rsidRPr="00B23957" w:rsidRDefault="005A0338" w:rsidP="005A0338">
            <w:pPr>
              <w:rPr>
                <w:color w:val="000000" w:themeColor="text1"/>
                <w:sz w:val="22"/>
                <w:szCs w:val="22"/>
              </w:rPr>
            </w:pPr>
          </w:p>
          <w:p w:rsidR="005A0338" w:rsidRPr="00B23957" w:rsidRDefault="005A0338" w:rsidP="005A0338">
            <w:pPr>
              <w:rPr>
                <w:color w:val="000000" w:themeColor="text1"/>
                <w:sz w:val="22"/>
                <w:szCs w:val="22"/>
              </w:rPr>
            </w:pPr>
            <w:r w:rsidRPr="00B23957">
              <w:rPr>
                <w:color w:val="000000" w:themeColor="text1"/>
                <w:sz w:val="22"/>
                <w:szCs w:val="22"/>
              </w:rPr>
              <w:t>ANEXO I – PROCEDIMENTO, FAIXA ETARIA, ESTIMATIVA DE COMPRA E MÉDIA MENSAL</w:t>
            </w:r>
          </w:p>
          <w:p w:rsidR="005A0338" w:rsidRPr="00B23957" w:rsidRDefault="005A0338" w:rsidP="00E575B6">
            <w:pPr>
              <w:jc w:val="center"/>
              <w:rPr>
                <w:color w:val="000000" w:themeColor="text1"/>
                <w:sz w:val="22"/>
                <w:szCs w:val="22"/>
              </w:rPr>
            </w:pPr>
          </w:p>
        </w:tc>
      </w:tr>
      <w:tr w:rsidR="005A0338" w:rsidRPr="00B23957" w:rsidTr="00CC37D9">
        <w:trPr>
          <w:cantSplit/>
          <w:trHeight w:val="61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338" w:rsidRPr="00B23957" w:rsidRDefault="005A0338" w:rsidP="005A0338">
            <w:pPr>
              <w:jc w:val="center"/>
              <w:rPr>
                <w:b/>
                <w:color w:val="000000" w:themeColor="text1"/>
                <w:sz w:val="20"/>
                <w:szCs w:val="22"/>
              </w:rPr>
            </w:pPr>
            <w:r w:rsidRPr="00B23957">
              <w:rPr>
                <w:b/>
                <w:color w:val="000000" w:themeColor="text1"/>
                <w:sz w:val="20"/>
                <w:szCs w:val="22"/>
              </w:rPr>
              <w:t>ITEM</w:t>
            </w:r>
          </w:p>
        </w:tc>
        <w:tc>
          <w:tcPr>
            <w:tcW w:w="6538" w:type="dxa"/>
            <w:tcBorders>
              <w:top w:val="single" w:sz="4" w:space="0" w:color="auto"/>
              <w:left w:val="nil"/>
              <w:right w:val="single" w:sz="4" w:space="0" w:color="auto"/>
            </w:tcBorders>
            <w:shd w:val="clear" w:color="auto" w:fill="auto"/>
            <w:noWrap/>
            <w:vAlign w:val="center"/>
            <w:hideMark/>
          </w:tcPr>
          <w:p w:rsidR="005A0338" w:rsidRPr="00B23957" w:rsidRDefault="005A0338" w:rsidP="005A0338">
            <w:pPr>
              <w:jc w:val="center"/>
              <w:rPr>
                <w:b/>
                <w:bCs/>
                <w:color w:val="000000" w:themeColor="text1"/>
                <w:sz w:val="20"/>
                <w:szCs w:val="22"/>
              </w:rPr>
            </w:pPr>
            <w:r w:rsidRPr="00B23957">
              <w:rPr>
                <w:b/>
                <w:bCs/>
                <w:color w:val="000000" w:themeColor="text1"/>
                <w:sz w:val="20"/>
                <w:szCs w:val="22"/>
              </w:rPr>
              <w:t>PROCEDIMENTO</w:t>
            </w:r>
          </w:p>
          <w:p w:rsidR="005A0338" w:rsidRPr="00B23957" w:rsidRDefault="005A0338" w:rsidP="005A0338">
            <w:pPr>
              <w:jc w:val="center"/>
              <w:rPr>
                <w:b/>
                <w:bCs/>
                <w:color w:val="000000" w:themeColor="text1"/>
                <w:sz w:val="20"/>
                <w:szCs w:val="22"/>
              </w:rPr>
            </w:pPr>
          </w:p>
        </w:tc>
        <w:tc>
          <w:tcPr>
            <w:tcW w:w="1667" w:type="dxa"/>
            <w:tcBorders>
              <w:top w:val="single" w:sz="4" w:space="0" w:color="auto"/>
              <w:left w:val="nil"/>
              <w:right w:val="single" w:sz="4" w:space="0" w:color="auto"/>
            </w:tcBorders>
            <w:shd w:val="clear" w:color="auto" w:fill="auto"/>
            <w:noWrap/>
            <w:vAlign w:val="center"/>
            <w:hideMark/>
          </w:tcPr>
          <w:p w:rsidR="005A0338" w:rsidRPr="00B23957" w:rsidRDefault="005A0338" w:rsidP="005A0338">
            <w:pPr>
              <w:jc w:val="center"/>
              <w:rPr>
                <w:b/>
                <w:bCs/>
                <w:color w:val="000000" w:themeColor="text1"/>
                <w:sz w:val="20"/>
                <w:szCs w:val="22"/>
              </w:rPr>
            </w:pPr>
            <w:r w:rsidRPr="00B23957">
              <w:rPr>
                <w:b/>
                <w:bCs/>
                <w:color w:val="000000" w:themeColor="text1"/>
                <w:sz w:val="20"/>
                <w:szCs w:val="22"/>
              </w:rPr>
              <w:t>FAIXA</w:t>
            </w:r>
          </w:p>
          <w:p w:rsidR="005A0338" w:rsidRPr="00B23957" w:rsidRDefault="005A0338" w:rsidP="005A0338">
            <w:pPr>
              <w:jc w:val="center"/>
              <w:rPr>
                <w:b/>
                <w:bCs/>
                <w:color w:val="000000" w:themeColor="text1"/>
                <w:sz w:val="20"/>
                <w:szCs w:val="22"/>
              </w:rPr>
            </w:pPr>
            <w:r w:rsidRPr="00B23957">
              <w:rPr>
                <w:b/>
                <w:bCs/>
                <w:color w:val="000000" w:themeColor="text1"/>
                <w:sz w:val="20"/>
                <w:szCs w:val="22"/>
              </w:rPr>
              <w:t>ETARIA</w:t>
            </w:r>
          </w:p>
        </w:tc>
        <w:tc>
          <w:tcPr>
            <w:tcW w:w="1418" w:type="dxa"/>
            <w:tcBorders>
              <w:top w:val="single" w:sz="4" w:space="0" w:color="auto"/>
              <w:left w:val="single" w:sz="4" w:space="0" w:color="auto"/>
              <w:right w:val="single" w:sz="4" w:space="0" w:color="auto"/>
            </w:tcBorders>
            <w:shd w:val="clear" w:color="auto" w:fill="auto"/>
            <w:noWrap/>
            <w:vAlign w:val="center"/>
            <w:hideMark/>
          </w:tcPr>
          <w:p w:rsidR="005A0338" w:rsidRPr="00B23957" w:rsidRDefault="005A0338" w:rsidP="005A0338">
            <w:pPr>
              <w:jc w:val="center"/>
              <w:rPr>
                <w:b/>
                <w:bCs/>
                <w:color w:val="000000" w:themeColor="text1"/>
                <w:sz w:val="20"/>
                <w:szCs w:val="22"/>
              </w:rPr>
            </w:pPr>
            <w:r w:rsidRPr="00B23957">
              <w:rPr>
                <w:b/>
                <w:bCs/>
                <w:color w:val="000000" w:themeColor="text1"/>
                <w:sz w:val="20"/>
                <w:szCs w:val="22"/>
              </w:rPr>
              <w:t>EXECUTADO</w:t>
            </w:r>
          </w:p>
          <w:p w:rsidR="005A0338" w:rsidRPr="00B23957" w:rsidRDefault="005A0338" w:rsidP="005A0338">
            <w:pPr>
              <w:jc w:val="center"/>
              <w:rPr>
                <w:b/>
                <w:bCs/>
                <w:color w:val="000000" w:themeColor="text1"/>
                <w:sz w:val="20"/>
                <w:szCs w:val="22"/>
              </w:rPr>
            </w:pPr>
            <w:r w:rsidRPr="00B23957">
              <w:rPr>
                <w:b/>
                <w:bCs/>
                <w:color w:val="000000" w:themeColor="text1"/>
                <w:sz w:val="20"/>
                <w:szCs w:val="22"/>
              </w:rPr>
              <w:t>2017</w:t>
            </w:r>
          </w:p>
        </w:tc>
        <w:tc>
          <w:tcPr>
            <w:tcW w:w="1883" w:type="dxa"/>
            <w:tcBorders>
              <w:top w:val="single" w:sz="4" w:space="0" w:color="auto"/>
              <w:left w:val="nil"/>
              <w:right w:val="single" w:sz="4" w:space="0" w:color="auto"/>
            </w:tcBorders>
            <w:shd w:val="clear" w:color="auto" w:fill="auto"/>
            <w:noWrap/>
            <w:vAlign w:val="center"/>
            <w:hideMark/>
          </w:tcPr>
          <w:p w:rsidR="005A0338" w:rsidRPr="00B23957" w:rsidRDefault="005A0338" w:rsidP="005A0338">
            <w:pPr>
              <w:jc w:val="center"/>
              <w:rPr>
                <w:b/>
                <w:bCs/>
                <w:color w:val="000000" w:themeColor="text1"/>
                <w:sz w:val="20"/>
                <w:szCs w:val="22"/>
              </w:rPr>
            </w:pPr>
            <w:r w:rsidRPr="00B23957">
              <w:rPr>
                <w:b/>
                <w:bCs/>
                <w:color w:val="000000" w:themeColor="text1"/>
                <w:sz w:val="20"/>
                <w:szCs w:val="22"/>
              </w:rPr>
              <w:t>ACRESCIMO</w:t>
            </w:r>
          </w:p>
          <w:p w:rsidR="005A0338" w:rsidRPr="00B23957" w:rsidRDefault="005A0338" w:rsidP="005A0338">
            <w:pPr>
              <w:jc w:val="center"/>
              <w:rPr>
                <w:b/>
                <w:bCs/>
                <w:color w:val="000000" w:themeColor="text1"/>
                <w:sz w:val="20"/>
                <w:szCs w:val="22"/>
              </w:rPr>
            </w:pPr>
            <w:r w:rsidRPr="00B23957">
              <w:rPr>
                <w:b/>
                <w:bCs/>
                <w:color w:val="000000" w:themeColor="text1"/>
                <w:sz w:val="20"/>
                <w:szCs w:val="22"/>
              </w:rPr>
              <w:t>DE 20 %</w:t>
            </w:r>
          </w:p>
        </w:tc>
        <w:tc>
          <w:tcPr>
            <w:tcW w:w="1400" w:type="dxa"/>
            <w:tcBorders>
              <w:top w:val="single" w:sz="4" w:space="0" w:color="auto"/>
              <w:left w:val="nil"/>
              <w:right w:val="single" w:sz="4" w:space="0" w:color="auto"/>
            </w:tcBorders>
            <w:shd w:val="clear" w:color="auto" w:fill="auto"/>
            <w:noWrap/>
            <w:vAlign w:val="center"/>
            <w:hideMark/>
          </w:tcPr>
          <w:p w:rsidR="005A0338" w:rsidRPr="00B23957" w:rsidRDefault="005A0338" w:rsidP="005A0338">
            <w:pPr>
              <w:jc w:val="center"/>
              <w:rPr>
                <w:b/>
                <w:bCs/>
                <w:color w:val="000000" w:themeColor="text1"/>
                <w:sz w:val="20"/>
                <w:szCs w:val="22"/>
              </w:rPr>
            </w:pPr>
            <w:r w:rsidRPr="00B23957">
              <w:rPr>
                <w:b/>
                <w:bCs/>
                <w:color w:val="000000" w:themeColor="text1"/>
                <w:sz w:val="20"/>
                <w:szCs w:val="22"/>
              </w:rPr>
              <w:t>NOVA</w:t>
            </w:r>
          </w:p>
          <w:p w:rsidR="005A0338" w:rsidRPr="00B23957" w:rsidRDefault="005A0338" w:rsidP="005A0338">
            <w:pPr>
              <w:jc w:val="center"/>
              <w:rPr>
                <w:b/>
                <w:bCs/>
                <w:color w:val="000000" w:themeColor="text1"/>
                <w:sz w:val="20"/>
                <w:szCs w:val="22"/>
              </w:rPr>
            </w:pPr>
            <w:r w:rsidRPr="00B23957">
              <w:rPr>
                <w:b/>
                <w:bCs/>
                <w:color w:val="000000" w:themeColor="text1"/>
                <w:sz w:val="20"/>
                <w:szCs w:val="22"/>
              </w:rPr>
              <w:t>COMPRA</w:t>
            </w:r>
          </w:p>
        </w:tc>
        <w:tc>
          <w:tcPr>
            <w:tcW w:w="1190" w:type="dxa"/>
            <w:tcBorders>
              <w:top w:val="single" w:sz="4" w:space="0" w:color="auto"/>
              <w:left w:val="nil"/>
              <w:right w:val="single" w:sz="4" w:space="0" w:color="auto"/>
            </w:tcBorders>
            <w:shd w:val="clear" w:color="auto" w:fill="auto"/>
            <w:noWrap/>
            <w:vAlign w:val="center"/>
            <w:hideMark/>
          </w:tcPr>
          <w:p w:rsidR="005A0338" w:rsidRPr="00B23957" w:rsidRDefault="005A0338" w:rsidP="005A0338">
            <w:pPr>
              <w:jc w:val="center"/>
              <w:rPr>
                <w:b/>
                <w:bCs/>
                <w:color w:val="000000" w:themeColor="text1"/>
                <w:sz w:val="20"/>
                <w:szCs w:val="22"/>
              </w:rPr>
            </w:pPr>
            <w:r w:rsidRPr="00B23957">
              <w:rPr>
                <w:b/>
                <w:bCs/>
                <w:color w:val="000000" w:themeColor="text1"/>
                <w:sz w:val="20"/>
                <w:szCs w:val="22"/>
              </w:rPr>
              <w:t>MÉIA</w:t>
            </w:r>
          </w:p>
          <w:p w:rsidR="005A0338" w:rsidRPr="00B23957" w:rsidRDefault="005A0338" w:rsidP="005A0338">
            <w:pPr>
              <w:jc w:val="center"/>
              <w:rPr>
                <w:b/>
                <w:bCs/>
                <w:color w:val="000000" w:themeColor="text1"/>
                <w:sz w:val="20"/>
                <w:szCs w:val="22"/>
              </w:rPr>
            </w:pPr>
            <w:r w:rsidRPr="00B23957">
              <w:rPr>
                <w:b/>
                <w:bCs/>
                <w:color w:val="000000" w:themeColor="text1"/>
                <w:sz w:val="20"/>
                <w:szCs w:val="22"/>
              </w:rPr>
              <w:t>MENSAL</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ALBUMINA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ALDOLASE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ANDROSTENEDIONA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ANTI CENTROMERO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ANTI ENDOMISIO ANTICORPOS IGA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ANTI LKM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ANTI SACCHAROMYCES CEREVISIAE (IGA E 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ANTIBIOGRAMA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ANTI-GAD</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ANTI-LKM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w:t>
            </w:r>
          </w:p>
        </w:tc>
        <w:tc>
          <w:tcPr>
            <w:tcW w:w="6538" w:type="dxa"/>
            <w:tcBorders>
              <w:top w:val="single" w:sz="4" w:space="0" w:color="auto"/>
              <w:left w:val="nil"/>
              <w:bottom w:val="single" w:sz="4" w:space="0" w:color="auto"/>
              <w:right w:val="single" w:sz="4" w:space="0" w:color="auto"/>
            </w:tcBorders>
            <w:shd w:val="clear" w:color="auto" w:fill="auto"/>
            <w:vAlign w:val="bottom"/>
            <w:hideMark/>
          </w:tcPr>
          <w:p w:rsidR="005A0338" w:rsidRPr="00B23957" w:rsidRDefault="005A0338" w:rsidP="00E575B6">
            <w:pPr>
              <w:rPr>
                <w:color w:val="000000" w:themeColor="text1"/>
                <w:sz w:val="22"/>
                <w:szCs w:val="22"/>
              </w:rPr>
            </w:pPr>
            <w:r w:rsidRPr="00B23957">
              <w:rPr>
                <w:color w:val="000000" w:themeColor="text1"/>
                <w:sz w:val="22"/>
                <w:szCs w:val="22"/>
              </w:rPr>
              <w:t>AUTOANTICORPOS ANTI-PROTEÍNA P RIBOSSOMAL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BACILOSCOPIA DIRETA P/ BAAR TUBERCULOS (CONTROLE)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BACILOSCOPIA DIRETA P/ BAAR TUBERCULOSE (DIAGNÓSTICA)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BACILOSCOPIA DIRETA P/ BAAR TUBERCULOSE (DIAGNÓSTICA)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BACTERIOSCOPIA (GRAM)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BETA 2 MICROGLOBULINA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CA 153</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CA 19.9</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19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CARGA VIRAL DE HVC DA HEPATITE B POR PCR (QUANTITATIVO)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CARGA VIRAL DE HVC DA HEPATITE C POR PCR (QUALITATIVO)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CCP ANTICORORPO ANT</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CLEARANCE DE CREATININA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CONTAGEM DE LINFOCITOS B</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CONTAGEM DE LINFOCITOS CD4/CD8</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CONTAGEM DE LINFOCITOS T TOTAIS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CROMO SERICO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C-TELOPEPIDEO-CTX</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CULTURA DE BACTERIAS P/ IDENTIFICACAO (URINA E SECRÇÕES)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611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734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61,16667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CULTURA PARA BAAR</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CULTURA PARA IDENTIFICACAO DE FUNGOS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0" w:history="1">
              <w:r w:rsidR="005A0338" w:rsidRPr="00B23957">
                <w:rPr>
                  <w:color w:val="000000" w:themeColor="text1"/>
                  <w:sz w:val="22"/>
                  <w:szCs w:val="22"/>
                </w:rPr>
                <w:t>DETERMINACAO DE CAPACIDADE DE FIXACAO DO FERRO</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DE CARGA VIRAL DO HIV POR RT-PCR</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DE CARIOTIPO EM SANGUE PERIFERICO (C/ TECNICA DE BANDAS)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DE COMPLEMENTO (CH50)</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DE CROMATOGRAFIA DE AMINOACIDOS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DETERMINAÇÃO DE ENZIMAS ERITROCITARIAS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DETERMINAÇÃO DE FATOR REUMATOIDE (LATEX)</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766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153,2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920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DE FOSFOLIPIDIOS RELACAO LECITINA - ESFINGOMIELINA NO LIQUIDO AMNIOTICO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DE T3 REVERSO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DE TEMPO DE TROMBOPLASTINA PARCIAL ATIVADA (PTT ATIVADA)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41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DE TEMPO E ATIVIDADE DA PROTROMBINA (TAP)</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10,91667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DETERMINACAO DIRETA E REVERSA DE GRUPO ABO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58,4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351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29,25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DETERMINAÇÃO QUANTITATIVA DE PROTEINA C REATIVA (ULTRA SENSÍVEL)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DIMERO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DOENÇA DE CHAGAS DE IF 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DOENÇA DE CHAGAS DE IF IGM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ACIDO CITRICO URINA 24 HORAS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17-ALFA-HIDROXIPROGESTERONA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17-CETOSTEROIDES TOTAIS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25 HIDROXIVITAMINA D</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975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1170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ACIDO 5-HIDROXI-INDOL-ACETICO (SEROTONINA)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ACIDO 5-HIDROXI-INDOL-ACETICO (SEROTONINA)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ACIDO FOLICO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8,333333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1" w:history="1">
              <w:r w:rsidR="005A0338" w:rsidRPr="00B23957">
                <w:rPr>
                  <w:color w:val="000000" w:themeColor="text1"/>
                  <w:sz w:val="22"/>
                  <w:szCs w:val="22"/>
                </w:rPr>
                <w:t>DOSAGEM DE ACIDO URICO</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4727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945,4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5672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472,6667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ACIDO URICO URINA 24 HORAS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ACIDO VALPROICO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ACIDO VANILMANDELICO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ADRENOCORTICOTROFICO (ACTH)</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ALDOSTERONA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ALFA-1-ANTITRIPSINA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ALFA-1-ANTITRIPSINA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ALFA-1-GLICOPROTEINA ACIDA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ALFA-FETOPROTEINA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0,916667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64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AMILASE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ANTICOAGULANTE CIRCULANTE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ANTICORPOS ANTITRANSGLUTAMINAISE RECOMBINANTE HUMANO IGA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ANTIGENO PROSTATICO ESPECIFICO (PSA)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412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82,4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495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41,25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ANTITROMBINA III</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BARBITURATOS (FENOBARBITOL)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BILIRRUBINAS TOTAIS E FRAÇÕES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2654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530,8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3185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265,4167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CALCIO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961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1153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96,08333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CALCIO  NA URINA 24 HORAS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CALCIO IONIZAVEL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CARBAMAZEPINA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CATECOLAMINAS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CERULOPLASMINA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CLORETO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COLESTEROL HDL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5486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1097,2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6583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548,5833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COLESTEROL LDL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5375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1075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6450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537,5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COLESTEROL TOTAL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6358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1271,6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17630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1469,167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COLINESTERASE ERITROCITARIA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COLINESTERASE PLASMATICA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COMPLEMENTO C3</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COMPLEMENTO C4</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CORTISOL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CREATININA 24 HORAS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CREATINOFOSFOQUINASE (CKMB)</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6,333333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CREATINOFOSFOQUINASE (CPK)</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15,83333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89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DEHIDROEPIANDROSTERONA (DHEA)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DESIDROGENASE LATICA (LDH)</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DIHIDROTESTOTERONA (DHT)</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ESTRADIOL (E2)</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ESTRIOL (E3)</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ESTRONA (E1)</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3,916667</w:t>
            </w:r>
          </w:p>
        </w:tc>
      </w:tr>
      <w:tr w:rsidR="005A0338" w:rsidRPr="00B23957" w:rsidTr="00CC37D9">
        <w:trPr>
          <w:trHeight w:val="28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FATOR IX DA CAOAGULAÇÃO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FATOR V DE LEIDEN</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FATOR VON WILLEBRAND (ANTIGENO)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FENILALANINA E TSH OU T4</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FENITOINA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FERRITINA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570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FERRO SERICO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2523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504,6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3028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252,3333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FIBRINOGENIO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FOSFATASE ACIDA TOTAL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FOSFATASE ALCALINA (FAL)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3461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692,2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4153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346,0833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FOSFORO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109</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9,083333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FOSFORO URINA 24 HORAS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FRAÇÃO PROSTATICA DA FOFATASE ACIDA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FRUTOSE (FRUTOSAMINA - PROTEINA GLICOSILADA)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GAMA GLUTAMIL TRANSFERASE (GAMA GT)</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3782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756,4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4538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378,1667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GLICOSE-6-FOSFATO DESIDROGENASE (G6PD)</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GORDURA FECAL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HEMOGLOBINA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HEMOGLOBINA FETAL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114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HEMOGLOBINA GLICOSILADA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736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147,2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884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73,66667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HORMONIO DE CRESCIMENTO (HGH)</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HORMONIO FOLICULO-ESTIMULANTE (FSH)</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10,25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HORMONIO LUTEINIZANTE (LH)</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HORMONIO TIREOESTIMULANTE (TSH)</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1541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308,2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1850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154,1667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(ABACATE)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(ABACAXI)</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(ABELHA)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(ACARO SIRIUS)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(ALFALACTOALBUMINA)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(AMENDOIM)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(ASPERGILUS FUMIGATUS)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(BARATA)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(BETA LACTOGLOBULINA)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(BLOMIA TROPICALIS)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(CACAU)</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(CAMARAO)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(CARANGUEIJO)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(CARNE BOVINA)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(CARNE DE FRANGO)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(CARNE SUINA)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(CASEINA)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(CASPA DE CÃO)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(CASPA DE GATO)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(CASTANHA)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(CLARA DE OVO)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140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(CORANTE AMARELO)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(CORANTE VERMELHO)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(DERMAT. FARINARE)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(DERMAT. PTERONYSSINUS)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(EPITELIO DE CÃO)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(EPITELIO DE GATO)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(FORMIGA FOGO)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(FUNGOS)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(GEMA DE OVO)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(GLUTEN)</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(GRAMA)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 xml:space="preserve">DOSAGEM DE IGE ESPECIFICA (LACTOSE) </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(LATEX)</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28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(LEITE DE CABRA)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1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(LEITE DE VACA)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4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(MILHO)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(MOSQUITO)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(OVO)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(POEIRA)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(POLEN)</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(SOJA)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IGE ESPECIFICA (TRIGO)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IMUNOGLOBULINA  A (IGA)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IMUNOGLOBULINA  G (IGG)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IMUNOGLOBULINA M (IGM)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165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INIBIDOR DE C1-ESTERASE QUANTITATIVO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INSULINA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10,41667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INSULINA POS PRANDIAL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LIPASE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LITIO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META-HEMOGLOBINA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MICROALBUMINA NA URINA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MUCOPROTEINAS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139</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11,58333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OXALATO 24 HORAS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PARATORMONIO (PTH)</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2,083333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PEPTIDEO B (BNP)</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PEPTIDEO C (PPTC)</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28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POASSIO (K)</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2527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505,4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332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PROGESTERONA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PROLACTINA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5,416667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PROTEINA C ATIVADA RESISTENCIA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PROTEINA C REATIVA (PTCR)</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414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82,8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497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41,41667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PROTEINAS TOTAIS E FRAÇÕES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12,25</w:t>
            </w:r>
          </w:p>
        </w:tc>
      </w:tr>
      <w:tr w:rsidR="005A0338" w:rsidRPr="00B23957" w:rsidTr="00CC37D9">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RENINA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SELENIO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SODIO (NA)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2445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489</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2934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244,5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SOMATOMEDINA C (IGF1)</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SOMATOMEDINA C (IGF1)</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SULFATO DE HIDROEPIANDROSTERONA (SDHEA)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TESTOSTERONA BIODISPONIVEL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190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TESTOSTERONA LIVRE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3,916667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TESTOSTERONA TOTAL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TIREOGLOBULINA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2" w:history="1">
              <w:r w:rsidR="005A0338" w:rsidRPr="00B23957">
                <w:rPr>
                  <w:color w:val="000000" w:themeColor="text1"/>
                  <w:sz w:val="22"/>
                  <w:szCs w:val="22"/>
                </w:rPr>
                <w:t>DOSAGEM DE TIREOGLOBULINA</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TIROXINA (T4 TOTAL)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TIROXINA LIVRE (T4 LIVRE)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1091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218,2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1310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109,1667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TRANSFERRINA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TRIGLICERIDEOS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5630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1126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6756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TRIIODOTIRONINA (T3 LIVRE)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TRIIODOTIRONINA (T3 TOTAL)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TROPONINA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VITAMINA B12</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521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104,2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626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52,16667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 ZINCO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DEFATOR VIII DA COAGULAÇAO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DOSAGEM DO ANTÍGENO CA 125</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DOSAGM DE TRANSAMINASE GLUTAMICO OXALACETICA (TGO)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4049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809,8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4859</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404,9167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DOSAGM DE TRANSAMINASE GLUTAMICO PIRUVICA (TGP)</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4040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4848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404</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ELETROFORESE DE HEMOGLOBINA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ELETROFORESE DE PROTEINAS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r>
      <w:tr w:rsidR="005A0338" w:rsidRPr="00B23957" w:rsidTr="00CC37D9">
        <w:trPr>
          <w:trHeight w:val="28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EXAME ANATOMO-PATOLÓGICO PARA CONGELAMENTO / PARAFINA POR PEÇA CIRURGICA OU POR BIOPSIA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EXAME COPROLOGICO FUNCIONAL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FATOR II DA COAGULAÇÃO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FATOR X DA COAGULAÇÃO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GLOBULINA LIGADORA DE HORMONIOS ESTEROIDE SEXUAL (SHBG)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214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HEMATOCRITO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HLA B27</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IDENTIFICACAO DO TOXOPLASMA GONDII (TOXOPLASMOSE 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62,4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375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31,25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IDENTIFICACAO DO TOXOPLASMA GONDII (TOXOPLASMOSE IGM)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30,25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IMUNOELETROFORESE DE PROTEINAS (IEF)</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IMUNOHISTOQUIMICA DE NEOPLASIAS MALIGNAS (POR MARCADOR)</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LEUCOGRAMA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32,6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MONONUCLEOSE (MONOTESTE)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MUTAÇÃO DELTA F508</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MUTAÇÃO DO GENE DA PROTROMBINA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MUTAÇÃO DO GENE FDA MTHFR</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 IGA ANTICARDIOLIPINA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28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 IGG ANTICARDIOLIPINA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 IGM ANTICARDIOLIPINA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1,75</w:t>
            </w:r>
          </w:p>
        </w:tc>
      </w:tr>
      <w:tr w:rsidR="005A0338" w:rsidRPr="00B23957" w:rsidTr="00CC37D9">
        <w:trPr>
          <w:trHeight w:val="31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ANTICLAMIDIA IGM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229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ANTIBRUCELAS (BRUCELOSE)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ANTICLAMIDIA 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6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ANTICORPOS ANTI-HTLV-1 (WESTERN-BLOT)</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3" w:history="1">
              <w:r w:rsidR="005A0338" w:rsidRPr="00B23957">
                <w:rPr>
                  <w:color w:val="000000" w:themeColor="text1"/>
                  <w:sz w:val="22"/>
                  <w:szCs w:val="22"/>
                </w:rPr>
                <w:t>PESQUISA DE ANTICORPOS ANTI-DNA</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ANTIESCLERODERMA (SCL 70)</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ANTIESPERMATOZOIDES (ESPERMOGRAMA)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ANTIESTREPTOLISINA O (ASLO)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30,16667</w:t>
            </w:r>
          </w:p>
        </w:tc>
      </w:tr>
      <w:tr w:rsidR="005A0338" w:rsidRPr="00B23957" w:rsidTr="00CC37D9">
        <w:trPr>
          <w:trHeight w:val="315"/>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236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ANTI-HELICOBACTER PYLORI</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ANTI-HIV-1 (WESTERN BLOT)</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ANTI-HIV-1 + HIV-2 (ELISA)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570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ANTI-HTLV-1 + HTLV-2</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4" w:history="1">
              <w:r w:rsidR="005A0338" w:rsidRPr="00B23957">
                <w:rPr>
                  <w:color w:val="000000" w:themeColor="text1"/>
                  <w:sz w:val="22"/>
                  <w:szCs w:val="22"/>
                </w:rPr>
                <w:t>PESQUISA DE ANTICORPOS ANTIILHOTA DE LANGERHANS</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ANTIINSULINA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ANTILEPTOSPIRAS 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ANTILEPTOSPIRAS IGM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ANTILISTERIA (LISTERIOSE)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ANTIMICROSSOMAL (ANT TPO)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4,333333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ANTIMITOCONDRIA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ANTIMUSCULO LISO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ANTINUCLEO (FAN)</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ANTI-RIBONUCLEOPROTEINA (RNP)</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ANTI-SM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ANTI-SS-A (RO)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ANTI-SS-B (LA)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5" w:history="1">
              <w:r w:rsidR="005A0338" w:rsidRPr="00B23957">
                <w:rPr>
                  <w:color w:val="000000" w:themeColor="text1"/>
                  <w:sz w:val="22"/>
                  <w:szCs w:val="22"/>
                </w:rPr>
                <w:t>PESQUISA DE ANTICORPOS ANTITIREOGLOBULINA</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CITOPLAMA DE NEUTROFILO (ANCA)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6" w:history="1">
              <w:r w:rsidR="005A0338" w:rsidRPr="00B23957">
                <w:rPr>
                  <w:color w:val="000000" w:themeColor="text1"/>
                  <w:sz w:val="22"/>
                  <w:szCs w:val="22"/>
                </w:rPr>
                <w:t>PESQUISA DE ANTICORPOS CONTRA ANTIGENO DE SUPERFICIE DO VIRUS DA HEPATITE B (ANTI-HBS)</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14,41667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7" w:history="1">
              <w:r w:rsidR="005A0338" w:rsidRPr="00B23957">
                <w:rPr>
                  <w:color w:val="000000" w:themeColor="text1"/>
                  <w:sz w:val="22"/>
                  <w:szCs w:val="22"/>
                </w:rPr>
                <w:t>PESQUISA DE ANTICORPOS CONTRA ANTIGENO E DO VIRUS DA HEPATITE B (ANTI-HBE)</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CONTRA O VIRUS DA HEPATITE C (ANTI-HCV)</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258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CONTRA O VIRUS DA HEPATITE D (ANTI-HDV)</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CONTRA PARACOCCIDIOIDES BRASILIENSIS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8" w:history="1">
              <w:r w:rsidR="005A0338" w:rsidRPr="00B23957">
                <w:rPr>
                  <w:color w:val="000000" w:themeColor="text1"/>
                  <w:sz w:val="22"/>
                  <w:szCs w:val="22"/>
                </w:rPr>
                <w:t>PESQUISA DE ANTICORPOS IGG ANTICITOMEGALOVIRUS</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19" w:history="1">
              <w:r w:rsidR="005A0338" w:rsidRPr="00B23957">
                <w:rPr>
                  <w:color w:val="000000" w:themeColor="text1"/>
                  <w:sz w:val="22"/>
                  <w:szCs w:val="22"/>
                </w:rPr>
                <w:t>PESQUISA DE ANTICORPOS IGG CONTRA ANTIGENO CENTRAL DO VIRUS DA HEPATITE B (ANTI-HBC-IGG)</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IGG CONTRA ARBOVIRUS (DENGUE 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IGG CONTRA FEBRE AMARELA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20" w:history="1">
              <w:r w:rsidR="005A0338" w:rsidRPr="00B23957">
                <w:rPr>
                  <w:color w:val="000000" w:themeColor="text1"/>
                  <w:sz w:val="22"/>
                  <w:szCs w:val="22"/>
                </w:rPr>
                <w:t>PESQUISA DE ANTICORPOS IGG CONTRA O VIRUS DA HEPATITE A (HAV-IGG)</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IGG CONTRA O VIRUS DA RUBEOLA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19,41667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IGG CONTRA O VIRUS HERPES SIMPLES (IGG)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21" w:history="1">
              <w:r w:rsidR="005A0338" w:rsidRPr="00B23957">
                <w:rPr>
                  <w:color w:val="000000" w:themeColor="text1"/>
                  <w:sz w:val="22"/>
                  <w:szCs w:val="22"/>
                </w:rPr>
                <w:t>PESQUISA DE ANTICORPOS IGM ANTICITOMEGALOVIRUS</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F90687" w:rsidP="00E575B6">
            <w:pPr>
              <w:rPr>
                <w:color w:val="000000" w:themeColor="text1"/>
                <w:sz w:val="22"/>
                <w:szCs w:val="22"/>
              </w:rPr>
            </w:pPr>
            <w:hyperlink r:id="rId22" w:history="1">
              <w:r w:rsidR="005A0338" w:rsidRPr="00B23957">
                <w:rPr>
                  <w:color w:val="000000" w:themeColor="text1"/>
                  <w:sz w:val="22"/>
                  <w:szCs w:val="22"/>
                </w:rPr>
                <w:t>PESQUISA DE ANTICORPOS IGM CONTRA ANTIGENO CENTRAL DO VIRUS DA HEPATITE B (ANTI-HBC-IGM)</w:t>
              </w:r>
            </w:hyperlink>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IGM CONTRA ARBOVIRUS (DENGUE IGM)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IGM CONTRA FEBRE AMARELA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IGM CONTRA O VIRUS DA HEPATITE A (HAV-IGG)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ANTICORPOS IGM CONTRA O VIRUS DA RUBEOLA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231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19,25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ANTIGENO CARCINOEMBRIONARIO (CEA)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67</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13,4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6,75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ANTIGENO DE SUPERFICIE DO VIRUS DA HEPATITE B (HBSAG)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319</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63,8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31,91667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ATIVIDADE DO COFATOR DE RISTOCETINA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276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CELULAS LE (CLE)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CRIOGLOBULINAS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ENTEROBIUS VERMICULARES (OXIURUS OXIURA)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2,083333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279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FALCIZAÇÃO DAS HEMACIAS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FATOR REUMATOIDE (WAALER-ROSE)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34,4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17,16667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FATOR RH (INCLUI D FRACO)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58,4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351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29,25</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GONADOTROFINA CORIONICA (BHCG)</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HEMOGLOBINA A2</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HEMOGLOBINA H</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HEMOGLOBINA 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286</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 xml:space="preserve">PESQUISA DE HOMOCISTINA </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287</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LEUCOCITOS NAS FEZES (ELEMENTOS ANORMAIS)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288</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PROTEINA S FUNCIONAL</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289</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PROTEINAS URINARIAS (POR ELETROFORESE)</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46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3,833333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SANGUE OCULTO NAS FEZES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2,416667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SUBSTANCIAS REDUTORAS NAS FEZES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TREPONEMA PALLIDUM</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5,166667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PESQUISA DE TRYPANOSOMA CRUZI (POR IMUNOFLUORESCENCIA)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PROTEINA DE BENCE JONES 24 HORAS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295</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RESRVAL ALCALINA (BICARBONATO</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296</w:t>
            </w:r>
          </w:p>
        </w:tc>
        <w:tc>
          <w:tcPr>
            <w:tcW w:w="6538" w:type="dxa"/>
            <w:tcBorders>
              <w:top w:val="single" w:sz="4" w:space="0" w:color="auto"/>
              <w:left w:val="nil"/>
              <w:bottom w:val="single" w:sz="4" w:space="0" w:color="auto"/>
              <w:right w:val="single" w:sz="4" w:space="0" w:color="auto"/>
            </w:tcBorders>
            <w:shd w:val="clear" w:color="auto" w:fill="auto"/>
            <w:vAlign w:val="bottom"/>
            <w:hideMark/>
          </w:tcPr>
          <w:p w:rsidR="005A0338" w:rsidRPr="00B23957" w:rsidRDefault="005A0338" w:rsidP="00E575B6">
            <w:pPr>
              <w:rPr>
                <w:color w:val="000000" w:themeColor="text1"/>
                <w:sz w:val="22"/>
                <w:szCs w:val="22"/>
              </w:rPr>
            </w:pPr>
            <w:r w:rsidRPr="00B23957">
              <w:rPr>
                <w:color w:val="000000" w:themeColor="text1"/>
                <w:sz w:val="22"/>
                <w:szCs w:val="22"/>
              </w:rPr>
              <w:t>SUBCLASSE DE IGG 1</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297</w:t>
            </w:r>
          </w:p>
        </w:tc>
        <w:tc>
          <w:tcPr>
            <w:tcW w:w="6538" w:type="dxa"/>
            <w:tcBorders>
              <w:top w:val="single" w:sz="4" w:space="0" w:color="auto"/>
              <w:left w:val="nil"/>
              <w:bottom w:val="single" w:sz="4" w:space="0" w:color="auto"/>
              <w:right w:val="single" w:sz="4" w:space="0" w:color="auto"/>
            </w:tcBorders>
            <w:shd w:val="clear" w:color="auto" w:fill="auto"/>
            <w:vAlign w:val="bottom"/>
            <w:hideMark/>
          </w:tcPr>
          <w:p w:rsidR="005A0338" w:rsidRPr="00B23957" w:rsidRDefault="005A0338" w:rsidP="00E575B6">
            <w:pPr>
              <w:rPr>
                <w:color w:val="000000" w:themeColor="text1"/>
                <w:sz w:val="22"/>
                <w:szCs w:val="22"/>
              </w:rPr>
            </w:pPr>
            <w:r w:rsidRPr="00B23957">
              <w:rPr>
                <w:color w:val="000000" w:themeColor="text1"/>
                <w:sz w:val="22"/>
                <w:szCs w:val="22"/>
              </w:rPr>
              <w:t>SUBCLASSE DE IGG 2</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298</w:t>
            </w:r>
          </w:p>
        </w:tc>
        <w:tc>
          <w:tcPr>
            <w:tcW w:w="6538" w:type="dxa"/>
            <w:tcBorders>
              <w:top w:val="single" w:sz="4" w:space="0" w:color="auto"/>
              <w:left w:val="nil"/>
              <w:bottom w:val="single" w:sz="4" w:space="0" w:color="auto"/>
              <w:right w:val="single" w:sz="4" w:space="0" w:color="auto"/>
            </w:tcBorders>
            <w:shd w:val="clear" w:color="auto" w:fill="auto"/>
            <w:vAlign w:val="bottom"/>
            <w:hideMark/>
          </w:tcPr>
          <w:p w:rsidR="005A0338" w:rsidRPr="00B23957" w:rsidRDefault="005A0338" w:rsidP="00E575B6">
            <w:pPr>
              <w:rPr>
                <w:color w:val="000000" w:themeColor="text1"/>
                <w:sz w:val="22"/>
                <w:szCs w:val="22"/>
              </w:rPr>
            </w:pPr>
            <w:r w:rsidRPr="00B23957">
              <w:rPr>
                <w:color w:val="000000" w:themeColor="text1"/>
                <w:sz w:val="22"/>
                <w:szCs w:val="22"/>
              </w:rPr>
              <w:t>SUBCLASSE DE IGG 3</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299</w:t>
            </w:r>
          </w:p>
        </w:tc>
        <w:tc>
          <w:tcPr>
            <w:tcW w:w="6538" w:type="dxa"/>
            <w:tcBorders>
              <w:top w:val="single" w:sz="4" w:space="0" w:color="auto"/>
              <w:left w:val="nil"/>
              <w:bottom w:val="single" w:sz="4" w:space="0" w:color="auto"/>
              <w:right w:val="single" w:sz="4" w:space="0" w:color="auto"/>
            </w:tcBorders>
            <w:shd w:val="clear" w:color="auto" w:fill="auto"/>
            <w:vAlign w:val="bottom"/>
            <w:hideMark/>
          </w:tcPr>
          <w:p w:rsidR="005A0338" w:rsidRPr="00B23957" w:rsidRDefault="005A0338" w:rsidP="00E575B6">
            <w:pPr>
              <w:rPr>
                <w:color w:val="000000" w:themeColor="text1"/>
                <w:sz w:val="22"/>
                <w:szCs w:val="22"/>
              </w:rPr>
            </w:pPr>
            <w:r w:rsidRPr="00B23957">
              <w:rPr>
                <w:color w:val="000000" w:themeColor="text1"/>
                <w:sz w:val="22"/>
                <w:szCs w:val="22"/>
              </w:rPr>
              <w:t>SUBCLASSE DE IGG 4</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lastRenderedPageBreak/>
              <w:t>300</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TESTE DE SOLUBILIDADE DE MEMOGLOBINA</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301</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TESTE DIRETO DE ANTIGLOBULINA HUMANA (TAD) OU (TIA COOBS)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302</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TESTE FTA-ABS IGG P/ DIAGNOSTICO DA SIFILIS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68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5,666667</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303</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TESTE FTA-ABS IGM P/ DIAGNOSTICO DA SIFILIS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58</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11,6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70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5,833333</w:t>
            </w:r>
          </w:p>
        </w:tc>
      </w:tr>
      <w:tr w:rsidR="005A0338" w:rsidRPr="00B23957" w:rsidTr="00CC37D9">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304</w:t>
            </w:r>
          </w:p>
        </w:tc>
        <w:tc>
          <w:tcPr>
            <w:tcW w:w="653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TESTE INDIRETO DE ANTIGLOBULINA HUMANA (TIA COOBS)</w:t>
            </w:r>
          </w:p>
        </w:tc>
        <w:tc>
          <w:tcPr>
            <w:tcW w:w="1667" w:type="dxa"/>
            <w:tcBorders>
              <w:top w:val="single" w:sz="4" w:space="0" w:color="auto"/>
              <w:left w:val="nil"/>
              <w:bottom w:val="single" w:sz="4" w:space="0" w:color="auto"/>
              <w:right w:val="single" w:sz="4" w:space="0" w:color="auto"/>
            </w:tcBorders>
            <w:shd w:val="clear" w:color="000000" w:fill="FFFFFF"/>
            <w:vAlign w:val="bottom"/>
            <w:hideMark/>
          </w:tcPr>
          <w:p w:rsidR="005A0338" w:rsidRPr="00B23957" w:rsidRDefault="005A0338" w:rsidP="00E575B6">
            <w:pPr>
              <w:rPr>
                <w:color w:val="000000" w:themeColor="text1"/>
                <w:sz w:val="22"/>
                <w:szCs w:val="22"/>
              </w:rPr>
            </w:pPr>
            <w:r w:rsidRPr="00B23957">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5,2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32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2,666667</w:t>
            </w:r>
          </w:p>
        </w:tc>
      </w:tr>
      <w:tr w:rsidR="005A0338" w:rsidRPr="00B23957" w:rsidTr="00CC37D9">
        <w:trPr>
          <w:trHeight w:val="300"/>
        </w:trPr>
        <w:tc>
          <w:tcPr>
            <w:tcW w:w="1233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rPr>
                <w:color w:val="000000" w:themeColor="text1"/>
                <w:sz w:val="22"/>
                <w:szCs w:val="22"/>
              </w:rPr>
            </w:pPr>
            <w:r w:rsidRPr="00B23957">
              <w:rPr>
                <w:color w:val="000000" w:themeColor="text1"/>
                <w:sz w:val="22"/>
                <w:szCs w:val="22"/>
              </w:rPr>
              <w:t>TOTAL DE PROCEDIMENTOS ESTIMADOS A SEREM ADQURIDOS</w:t>
            </w:r>
          </w:p>
        </w:tc>
        <w:tc>
          <w:tcPr>
            <w:tcW w:w="25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338" w:rsidRPr="00B23957" w:rsidRDefault="005A0338" w:rsidP="00E575B6">
            <w:pPr>
              <w:jc w:val="center"/>
              <w:rPr>
                <w:color w:val="000000" w:themeColor="text1"/>
                <w:sz w:val="22"/>
                <w:szCs w:val="22"/>
              </w:rPr>
            </w:pPr>
            <w:r w:rsidRPr="00B23957">
              <w:rPr>
                <w:color w:val="000000" w:themeColor="text1"/>
                <w:sz w:val="22"/>
                <w:szCs w:val="22"/>
              </w:rPr>
              <w:t>92299</w:t>
            </w:r>
          </w:p>
        </w:tc>
      </w:tr>
    </w:tbl>
    <w:p w:rsidR="005A0338" w:rsidRPr="00B23957" w:rsidRDefault="005A0338" w:rsidP="005A0338">
      <w:pPr>
        <w:spacing w:after="240" w:line="276" w:lineRule="auto"/>
        <w:rPr>
          <w:color w:val="000000" w:themeColor="text1"/>
          <w:sz w:val="24"/>
        </w:rPr>
      </w:pPr>
    </w:p>
    <w:p w:rsidR="005A0338" w:rsidRPr="00B23957" w:rsidRDefault="005A0338" w:rsidP="005A0338">
      <w:pPr>
        <w:spacing w:after="240" w:line="276" w:lineRule="auto"/>
        <w:ind w:left="709" w:hanging="1"/>
        <w:jc w:val="both"/>
        <w:rPr>
          <w:color w:val="000000" w:themeColor="text1"/>
          <w:sz w:val="24"/>
        </w:rPr>
      </w:pPr>
      <w:r w:rsidRPr="00B23957">
        <w:rPr>
          <w:color w:val="000000" w:themeColor="text1"/>
          <w:sz w:val="24"/>
        </w:rPr>
        <w:t>2.3 – A estimativa para o cálculo da planilha acima, foi feita com base no quantitativo executado em 2017, acrescido de mais 20% (vinte por cento); o que levou ao resultado estimado para nova compra, além da inclusão de novos procedimentos que até então, não registravam demandas. Ressalta-se ainda, que, em alguns itens, cujo, quantidades registradas no período supracitado, foram muito pequenas, o cálculo acima não se aplica, pois a inclusão de apenas mais um procedimento, implica em aumento superior ao acima descrito. Nestes casos, adotou-se o quantitativo mínimo de 12 (doze) unidades por procedimento.</w:t>
      </w:r>
    </w:p>
    <w:p w:rsidR="005A0338" w:rsidRPr="00B23957" w:rsidRDefault="005A0338" w:rsidP="005A0338">
      <w:pPr>
        <w:spacing w:after="240" w:line="276" w:lineRule="auto"/>
        <w:ind w:left="709" w:hanging="1"/>
        <w:jc w:val="both"/>
        <w:rPr>
          <w:color w:val="000000" w:themeColor="text1"/>
          <w:sz w:val="24"/>
        </w:rPr>
      </w:pPr>
      <w:r w:rsidRPr="00B23957">
        <w:rPr>
          <w:color w:val="000000" w:themeColor="text1"/>
          <w:sz w:val="24"/>
        </w:rPr>
        <w:t>2.3 – Em todos os casos que o cálculo acima apresentou como resultado um número fracionado, foi feita a aproximação para o número inteiro subseqüente.</w:t>
      </w:r>
    </w:p>
    <w:p w:rsidR="005A0338" w:rsidRPr="00B23957" w:rsidRDefault="005A0338" w:rsidP="005A0338">
      <w:pPr>
        <w:rPr>
          <w:color w:val="000000" w:themeColor="text1"/>
          <w:sz w:val="24"/>
        </w:rPr>
      </w:pPr>
    </w:p>
    <w:p w:rsidR="005A0338" w:rsidRPr="00B23957" w:rsidRDefault="005A0338" w:rsidP="005A0338">
      <w:pPr>
        <w:rPr>
          <w:color w:val="000000" w:themeColor="text1"/>
          <w:sz w:val="24"/>
        </w:rPr>
        <w:sectPr w:rsidR="005A0338" w:rsidRPr="00B23957" w:rsidSect="00CC37D9">
          <w:type w:val="nextColumn"/>
          <w:pgSz w:w="16840" w:h="11907" w:orient="landscape" w:code="9"/>
          <w:pgMar w:top="1418" w:right="1134" w:bottom="1418" w:left="1701" w:header="720" w:footer="720" w:gutter="0"/>
          <w:cols w:space="720"/>
          <w:docGrid w:linePitch="381"/>
        </w:sectPr>
      </w:pPr>
    </w:p>
    <w:p w:rsidR="00310F14" w:rsidRPr="00B23957" w:rsidRDefault="00116FF7" w:rsidP="00CC37D9">
      <w:pPr>
        <w:pStyle w:val="Estilo"/>
        <w:shd w:val="clear" w:color="auto" w:fill="FEFFFF"/>
        <w:spacing w:after="240" w:line="276" w:lineRule="auto"/>
        <w:ind w:right="9"/>
        <w:jc w:val="both"/>
        <w:rPr>
          <w:rFonts w:ascii="Times New Roman" w:hAnsi="Times New Roman" w:cs="Times New Roman"/>
          <w:b/>
          <w:color w:val="000000" w:themeColor="text1"/>
        </w:rPr>
      </w:pPr>
      <w:r w:rsidRPr="00B23957">
        <w:rPr>
          <w:rFonts w:ascii="Times New Roman" w:hAnsi="Times New Roman" w:cs="Times New Roman"/>
          <w:b/>
          <w:color w:val="000000" w:themeColor="text1"/>
        </w:rPr>
        <w:lastRenderedPageBreak/>
        <w:t>3</w:t>
      </w:r>
      <w:r w:rsidR="0009557F" w:rsidRPr="00B23957">
        <w:rPr>
          <w:rFonts w:ascii="Times New Roman" w:hAnsi="Times New Roman" w:cs="Times New Roman"/>
          <w:b/>
          <w:color w:val="000000" w:themeColor="text1"/>
        </w:rPr>
        <w:t xml:space="preserve"> </w:t>
      </w:r>
      <w:r w:rsidRPr="00B23957">
        <w:rPr>
          <w:rFonts w:ascii="Times New Roman" w:hAnsi="Times New Roman" w:cs="Times New Roman"/>
          <w:b/>
          <w:color w:val="000000" w:themeColor="text1"/>
        </w:rPr>
        <w:t>-</w:t>
      </w:r>
      <w:r w:rsidR="0009557F" w:rsidRPr="00B23957">
        <w:rPr>
          <w:rFonts w:ascii="Times New Roman" w:hAnsi="Times New Roman" w:cs="Times New Roman"/>
          <w:b/>
          <w:color w:val="000000" w:themeColor="text1"/>
        </w:rPr>
        <w:t xml:space="preserve"> </w:t>
      </w:r>
      <w:r w:rsidRPr="00B23957">
        <w:rPr>
          <w:rFonts w:ascii="Times New Roman" w:hAnsi="Times New Roman" w:cs="Times New Roman"/>
          <w:b/>
          <w:color w:val="000000" w:themeColor="text1"/>
        </w:rPr>
        <w:t xml:space="preserve">DO PRAZO DE VIGÊNCIA DO REGISTRO DE PREÇOS, </w:t>
      </w:r>
      <w:r w:rsidR="00B00E5C" w:rsidRPr="00B23957">
        <w:rPr>
          <w:rFonts w:ascii="Times New Roman" w:hAnsi="Times New Roman" w:cs="Times New Roman"/>
          <w:b/>
          <w:color w:val="000000" w:themeColor="text1"/>
        </w:rPr>
        <w:t>DO LOCAL DE EXECUÇÃO DOS SERVIÇOS</w:t>
      </w:r>
      <w:r w:rsidR="004F1882" w:rsidRPr="00B23957">
        <w:rPr>
          <w:rFonts w:ascii="Times New Roman" w:hAnsi="Times New Roman" w:cs="Times New Roman"/>
          <w:b/>
          <w:color w:val="000000" w:themeColor="text1"/>
        </w:rPr>
        <w:t>, DO PRAZO PARA A REALIZAÇÃO</w:t>
      </w:r>
      <w:r w:rsidRPr="00B23957">
        <w:rPr>
          <w:rFonts w:ascii="Times New Roman" w:hAnsi="Times New Roman" w:cs="Times New Roman"/>
          <w:b/>
          <w:color w:val="000000" w:themeColor="text1"/>
        </w:rPr>
        <w:t>.</w:t>
      </w:r>
    </w:p>
    <w:p w:rsidR="00E2087F" w:rsidRPr="00B23957" w:rsidRDefault="00310F14" w:rsidP="00CC37D9">
      <w:pPr>
        <w:spacing w:after="240" w:line="276" w:lineRule="auto"/>
        <w:jc w:val="both"/>
        <w:rPr>
          <w:rFonts w:eastAsia="Calibri"/>
          <w:color w:val="000000" w:themeColor="text1"/>
          <w:sz w:val="24"/>
        </w:rPr>
      </w:pPr>
      <w:r w:rsidRPr="00B23957">
        <w:rPr>
          <w:color w:val="000000" w:themeColor="text1"/>
          <w:sz w:val="24"/>
        </w:rPr>
        <w:t xml:space="preserve">3.1 </w:t>
      </w:r>
      <w:r w:rsidR="00BF3F9E" w:rsidRPr="00B23957">
        <w:rPr>
          <w:color w:val="000000" w:themeColor="text1"/>
          <w:sz w:val="24"/>
        </w:rPr>
        <w:t>–</w:t>
      </w:r>
      <w:r w:rsidR="00E2087F" w:rsidRPr="00B23957">
        <w:rPr>
          <w:color w:val="000000" w:themeColor="text1"/>
          <w:sz w:val="24"/>
        </w:rPr>
        <w:t xml:space="preserve"> </w:t>
      </w:r>
      <w:r w:rsidR="005A0338" w:rsidRPr="00B23957">
        <w:rPr>
          <w:color w:val="000000" w:themeColor="text1"/>
          <w:sz w:val="24"/>
          <w:szCs w:val="24"/>
        </w:rPr>
        <w:t xml:space="preserve">O Contrato começará a viger a partir da assinatura da Ata de Registro de Preços e findará </w:t>
      </w:r>
      <w:r w:rsidR="00E954C9" w:rsidRPr="00B23957">
        <w:rPr>
          <w:color w:val="000000" w:themeColor="text1"/>
          <w:sz w:val="24"/>
          <w:szCs w:val="24"/>
        </w:rPr>
        <w:t>em</w:t>
      </w:r>
      <w:r w:rsidR="005A0338" w:rsidRPr="00B23957">
        <w:rPr>
          <w:color w:val="000000" w:themeColor="text1"/>
          <w:sz w:val="24"/>
          <w:szCs w:val="24"/>
        </w:rPr>
        <w:t xml:space="preserve"> 12 (doze) meses, ou antes deste prazo, caso ocorra a prestação total do serviço.</w:t>
      </w:r>
    </w:p>
    <w:p w:rsidR="00CC37D9" w:rsidRPr="00B23957" w:rsidRDefault="00CC37D9" w:rsidP="00CC37D9">
      <w:pPr>
        <w:spacing w:after="240" w:line="276" w:lineRule="auto"/>
        <w:jc w:val="both"/>
        <w:rPr>
          <w:color w:val="000000" w:themeColor="text1"/>
          <w:sz w:val="24"/>
          <w:szCs w:val="24"/>
        </w:rPr>
      </w:pPr>
      <w:r w:rsidRPr="00B23957">
        <w:rPr>
          <w:color w:val="000000" w:themeColor="text1"/>
          <w:sz w:val="24"/>
          <w:szCs w:val="24"/>
        </w:rPr>
        <w:t>3.2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CC37D9" w:rsidRPr="00B23957" w:rsidRDefault="00CC37D9" w:rsidP="00CC37D9">
      <w:pPr>
        <w:spacing w:after="240" w:line="276" w:lineRule="auto"/>
        <w:jc w:val="both"/>
        <w:rPr>
          <w:color w:val="000000" w:themeColor="text1"/>
          <w:sz w:val="24"/>
          <w:szCs w:val="24"/>
        </w:rPr>
      </w:pPr>
      <w:r w:rsidRPr="00B23957">
        <w:rPr>
          <w:color w:val="000000" w:themeColor="text1"/>
          <w:sz w:val="24"/>
          <w:szCs w:val="24"/>
        </w:rPr>
        <w:t xml:space="preserve">3.3 – A execução dos serviços deverá ser realizada de forma parcelada, de acordo com a solicitação da Secretaria Municipal de Saúde. </w:t>
      </w:r>
    </w:p>
    <w:p w:rsidR="00CC37D9" w:rsidRPr="00B23957" w:rsidRDefault="00CC37D9" w:rsidP="00CC37D9">
      <w:pPr>
        <w:spacing w:after="240" w:line="276" w:lineRule="auto"/>
        <w:jc w:val="both"/>
        <w:rPr>
          <w:color w:val="000000" w:themeColor="text1"/>
          <w:sz w:val="24"/>
          <w:szCs w:val="24"/>
        </w:rPr>
      </w:pPr>
      <w:r w:rsidRPr="00B23957">
        <w:rPr>
          <w:color w:val="000000" w:themeColor="text1"/>
          <w:sz w:val="24"/>
          <w:szCs w:val="24"/>
        </w:rPr>
        <w:t>3.4 - A empresa contratada deverá realizar os Serviços Diagnósticos de Exames Complementares Laboratoriais nas áreas de Patologia Clínica, Citologia, Anatopatologia e microbiologia  em instalações próprias.</w:t>
      </w:r>
    </w:p>
    <w:p w:rsidR="00CC37D9" w:rsidRPr="00B23957" w:rsidRDefault="00CC37D9" w:rsidP="00CC37D9">
      <w:pPr>
        <w:spacing w:after="240" w:line="276" w:lineRule="auto"/>
        <w:jc w:val="both"/>
        <w:rPr>
          <w:color w:val="000000" w:themeColor="text1"/>
          <w:sz w:val="24"/>
          <w:szCs w:val="24"/>
        </w:rPr>
      </w:pPr>
      <w:r w:rsidRPr="00B23957">
        <w:rPr>
          <w:color w:val="000000" w:themeColor="text1"/>
          <w:sz w:val="24"/>
          <w:szCs w:val="24"/>
        </w:rPr>
        <w:t>3.5 – É vedado à contratada, o uso de instalações pertencentes a Administração Pública;</w:t>
      </w:r>
    </w:p>
    <w:p w:rsidR="00CC37D9" w:rsidRPr="00B23957" w:rsidRDefault="00CC37D9" w:rsidP="00CC37D9">
      <w:pPr>
        <w:spacing w:after="240" w:line="276" w:lineRule="auto"/>
        <w:jc w:val="both"/>
        <w:rPr>
          <w:color w:val="000000" w:themeColor="text1"/>
          <w:sz w:val="24"/>
          <w:szCs w:val="24"/>
        </w:rPr>
      </w:pPr>
      <w:r w:rsidRPr="00B23957">
        <w:rPr>
          <w:color w:val="000000" w:themeColor="text1"/>
          <w:sz w:val="24"/>
          <w:szCs w:val="24"/>
        </w:rPr>
        <w:t>3.6 -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CC37D9" w:rsidRPr="00B23957" w:rsidRDefault="00CC37D9" w:rsidP="00CC37D9">
      <w:pPr>
        <w:spacing w:after="240" w:line="276" w:lineRule="auto"/>
        <w:jc w:val="both"/>
        <w:rPr>
          <w:color w:val="000000" w:themeColor="text1"/>
          <w:sz w:val="24"/>
        </w:rPr>
      </w:pPr>
      <w:r w:rsidRPr="00B23957">
        <w:rPr>
          <w:color w:val="000000" w:themeColor="text1"/>
          <w:sz w:val="24"/>
        </w:rPr>
        <w:t>3.7 – Os serviços contratados, serão requeridos através de encaminhamento próprio do município de Bom Jardim/RJ ou por qualquer outra unidade de saúde via SUS.</w:t>
      </w:r>
    </w:p>
    <w:p w:rsidR="00CC37D9" w:rsidRPr="00B23957" w:rsidRDefault="00CC37D9" w:rsidP="00CC37D9">
      <w:pPr>
        <w:spacing w:after="240" w:line="276" w:lineRule="auto"/>
        <w:jc w:val="both"/>
        <w:rPr>
          <w:color w:val="000000" w:themeColor="text1"/>
          <w:sz w:val="24"/>
        </w:rPr>
      </w:pPr>
      <w:r w:rsidRPr="00B23957">
        <w:rPr>
          <w:color w:val="000000" w:themeColor="text1"/>
          <w:sz w:val="24"/>
        </w:rPr>
        <w:t>3.8 – Fica vedado o atendimento de paciente com solicitação de médico particular, convênio, plano de saúde ou de qualquer outra procedência que não seja a descrita no item 3.7.</w:t>
      </w:r>
    </w:p>
    <w:p w:rsidR="00CC37D9" w:rsidRPr="00B23957" w:rsidRDefault="00CC37D9" w:rsidP="00CC37D9">
      <w:pPr>
        <w:spacing w:after="240" w:line="276" w:lineRule="auto"/>
        <w:jc w:val="both"/>
        <w:rPr>
          <w:color w:val="000000" w:themeColor="text1"/>
          <w:sz w:val="24"/>
        </w:rPr>
      </w:pPr>
      <w:r w:rsidRPr="00B23957">
        <w:rPr>
          <w:color w:val="000000" w:themeColor="text1"/>
          <w:sz w:val="24"/>
        </w:rPr>
        <w:t>3.9 – A contratada só receberá 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CC37D9" w:rsidRPr="00B23957" w:rsidRDefault="00CC37D9" w:rsidP="00CC37D9">
      <w:pPr>
        <w:spacing w:after="240" w:line="276" w:lineRule="auto"/>
        <w:jc w:val="both"/>
        <w:rPr>
          <w:color w:val="000000" w:themeColor="text1"/>
          <w:sz w:val="24"/>
        </w:rPr>
      </w:pPr>
      <w:r w:rsidRPr="00B23957">
        <w:rPr>
          <w:color w:val="000000" w:themeColor="text1"/>
          <w:sz w:val="24"/>
        </w:rPr>
        <w:t>3.10 – A execução dos exames deverá ser feita através de profissionais especializados, responsabilizando-se por quaisquer danos causados pelos mesmos, aos pacientes decorrentes de omissão, negligência, imperícia ou imprudência.</w:t>
      </w:r>
    </w:p>
    <w:p w:rsidR="00CC37D9" w:rsidRPr="00B23957" w:rsidRDefault="00CC37D9" w:rsidP="00CC37D9">
      <w:pPr>
        <w:spacing w:after="240" w:line="276" w:lineRule="auto"/>
        <w:jc w:val="both"/>
        <w:rPr>
          <w:color w:val="000000" w:themeColor="text1"/>
          <w:sz w:val="24"/>
        </w:rPr>
      </w:pPr>
      <w:r w:rsidRPr="00B23957">
        <w:rPr>
          <w:color w:val="000000" w:themeColor="text1"/>
          <w:sz w:val="24"/>
        </w:rPr>
        <w:t>3.10.1 – Todo o material recebido deverá ser identificado com nome mediante rotulagem dos recipientes com etiquetas auto-adesivas. Deverá ser indicado nos resultados dos exames o método de análise utilizado para cada dosagem e ou exame com os devidos valores de referência quando pertinentes.</w:t>
      </w:r>
    </w:p>
    <w:p w:rsidR="00CC37D9" w:rsidRPr="00B23957" w:rsidRDefault="00CC37D9" w:rsidP="00CC37D9">
      <w:pPr>
        <w:spacing w:after="240" w:line="276" w:lineRule="auto"/>
        <w:jc w:val="both"/>
        <w:rPr>
          <w:color w:val="000000" w:themeColor="text1"/>
          <w:sz w:val="24"/>
        </w:rPr>
      </w:pPr>
      <w:r w:rsidRPr="00B23957">
        <w:rPr>
          <w:color w:val="000000" w:themeColor="text1"/>
          <w:sz w:val="24"/>
        </w:rPr>
        <w:lastRenderedPageBreak/>
        <w:t>3.10.2 – As despesas com reagentes e demais materiais de consumo necessário a execução dos serviços, bem como os equipamentos e os recursos humanos que se façam necessário ao perfeito e bom desempenho dos serviços, será de total responsabilidade da contratada, ou seja, sem ônus extra para a contratante.</w:t>
      </w:r>
    </w:p>
    <w:p w:rsidR="005A0338" w:rsidRPr="00B23957" w:rsidRDefault="00CC37D9" w:rsidP="00CC37D9">
      <w:pPr>
        <w:spacing w:after="240" w:line="276" w:lineRule="auto"/>
        <w:jc w:val="both"/>
        <w:rPr>
          <w:color w:val="000000" w:themeColor="text1"/>
          <w:sz w:val="24"/>
          <w:szCs w:val="24"/>
        </w:rPr>
      </w:pPr>
      <w:r w:rsidRPr="00B23957">
        <w:rPr>
          <w:color w:val="000000" w:themeColor="text1"/>
          <w:sz w:val="24"/>
          <w:szCs w:val="24"/>
        </w:rPr>
        <w:t xml:space="preserve">3.11 – </w:t>
      </w:r>
      <w:r w:rsidR="005A0338" w:rsidRPr="00B23957">
        <w:rPr>
          <w:color w:val="000000" w:themeColor="text1"/>
          <w:sz w:val="24"/>
          <w:szCs w:val="24"/>
        </w:rPr>
        <w:t>O Fundo Municipal de Saúde reserva-se o direito de não receber os serviços em desacordo com as especificações, podendo cancelar o contrato e aplicar o disposto no Art. 24; Inciso XI da Lei Federal nº. 8.666/93.</w:t>
      </w:r>
    </w:p>
    <w:p w:rsidR="00E151A1" w:rsidRPr="00B23957" w:rsidRDefault="00505491" w:rsidP="00CC37D9">
      <w:pPr>
        <w:spacing w:after="240" w:line="276" w:lineRule="auto"/>
        <w:jc w:val="both"/>
        <w:rPr>
          <w:b/>
          <w:color w:val="000000" w:themeColor="text1"/>
          <w:sz w:val="24"/>
          <w:szCs w:val="24"/>
        </w:rPr>
      </w:pPr>
      <w:r w:rsidRPr="00B23957">
        <w:rPr>
          <w:b/>
          <w:color w:val="000000" w:themeColor="text1"/>
          <w:sz w:val="24"/>
          <w:szCs w:val="24"/>
        </w:rPr>
        <w:t>4</w:t>
      </w:r>
      <w:r w:rsidR="00E151A1" w:rsidRPr="00B23957">
        <w:rPr>
          <w:b/>
          <w:color w:val="000000" w:themeColor="text1"/>
          <w:sz w:val="24"/>
          <w:szCs w:val="24"/>
        </w:rPr>
        <w:t xml:space="preserve"> - DAS OBRIGAÇÕES E RESPONSABILIDADES DA EMPRESA CONTRATADA.</w:t>
      </w:r>
    </w:p>
    <w:p w:rsidR="00E575B6" w:rsidRPr="00B23957" w:rsidRDefault="00E575B6" w:rsidP="00E575B6">
      <w:pPr>
        <w:autoSpaceDE w:val="0"/>
        <w:autoSpaceDN w:val="0"/>
        <w:adjustRightInd w:val="0"/>
        <w:spacing w:after="160"/>
        <w:jc w:val="both"/>
        <w:rPr>
          <w:color w:val="000000" w:themeColor="text1"/>
          <w:sz w:val="24"/>
          <w:szCs w:val="24"/>
        </w:rPr>
      </w:pPr>
      <w:r w:rsidRPr="00B23957">
        <w:rPr>
          <w:color w:val="000000" w:themeColor="text1"/>
          <w:sz w:val="24"/>
          <w:szCs w:val="24"/>
        </w:rPr>
        <w:t xml:space="preserve">4.1 - São obrigações da </w:t>
      </w:r>
      <w:r w:rsidRPr="00B23957">
        <w:rPr>
          <w:b/>
          <w:bCs/>
          <w:color w:val="000000" w:themeColor="text1"/>
          <w:sz w:val="24"/>
          <w:szCs w:val="24"/>
        </w:rPr>
        <w:t>CONTRATADA</w:t>
      </w:r>
      <w:r w:rsidRPr="00B23957">
        <w:rPr>
          <w:color w:val="000000" w:themeColor="text1"/>
          <w:sz w:val="24"/>
          <w:szCs w:val="24"/>
        </w:rPr>
        <w:t>, sem que a elas se limitem: Prestar serviços de maneira</w:t>
      </w:r>
      <w:r w:rsidRPr="00B23957">
        <w:rPr>
          <w:i/>
          <w:color w:val="000000" w:themeColor="text1"/>
          <w:sz w:val="24"/>
          <w:szCs w:val="24"/>
        </w:rPr>
        <w:t xml:space="preserve"> satisfatória</w:t>
      </w:r>
      <w:r w:rsidRPr="00B23957">
        <w:rPr>
          <w:color w:val="000000" w:themeColor="text1"/>
          <w:sz w:val="24"/>
          <w:szCs w:val="24"/>
        </w:rPr>
        <w:t xml:space="preserve"> a</w:t>
      </w:r>
      <w:r w:rsidR="00E954C9" w:rsidRPr="00B23957">
        <w:rPr>
          <w:color w:val="000000" w:themeColor="text1"/>
          <w:sz w:val="24"/>
          <w:szCs w:val="24"/>
        </w:rPr>
        <w:t xml:space="preserve"> </w:t>
      </w:r>
      <w:r w:rsidRPr="00B23957">
        <w:rPr>
          <w:color w:val="000000" w:themeColor="text1"/>
          <w:sz w:val="24"/>
          <w:szCs w:val="24"/>
        </w:rPr>
        <w:t>fim de que atenda as condições e critérios estabelecidos pelo SUS e pela Secretaria Municipal de Saúde:</w:t>
      </w:r>
    </w:p>
    <w:p w:rsidR="00E575B6" w:rsidRPr="00B23957" w:rsidRDefault="00E575B6" w:rsidP="00E575B6">
      <w:pPr>
        <w:pStyle w:val="PargrafodaLista"/>
        <w:numPr>
          <w:ilvl w:val="0"/>
          <w:numId w:val="11"/>
        </w:numPr>
        <w:spacing w:after="200" w:line="276" w:lineRule="auto"/>
        <w:jc w:val="both"/>
        <w:rPr>
          <w:color w:val="000000" w:themeColor="text1"/>
          <w:szCs w:val="24"/>
        </w:rPr>
      </w:pPr>
      <w:r w:rsidRPr="00B23957">
        <w:rPr>
          <w:color w:val="000000" w:themeColor="text1"/>
          <w:szCs w:val="24"/>
        </w:rPr>
        <w:t xml:space="preserve"> Assinar a Ata de Registro de Preços e manter, durante toda a vigência da mesma, compatibilidade com as obrigações por ela assumidas e, todas as condições de habilitação e qualificação exigidas neste Edital;</w:t>
      </w:r>
    </w:p>
    <w:p w:rsidR="00E575B6" w:rsidRPr="00B23957" w:rsidRDefault="00E575B6" w:rsidP="00E575B6">
      <w:pPr>
        <w:pStyle w:val="PargrafodaLista"/>
        <w:numPr>
          <w:ilvl w:val="0"/>
          <w:numId w:val="11"/>
        </w:numPr>
        <w:spacing w:after="200" w:line="276" w:lineRule="auto"/>
        <w:jc w:val="both"/>
        <w:rPr>
          <w:color w:val="000000" w:themeColor="text1"/>
          <w:szCs w:val="24"/>
        </w:rPr>
      </w:pPr>
      <w:r w:rsidRPr="00B23957">
        <w:rPr>
          <w:color w:val="000000" w:themeColor="text1"/>
          <w:szCs w:val="24"/>
        </w:rPr>
        <w:t>Promover por sua conta, a cobertura, através de seguro, dos riscos a que se julgar exposta, em vista das responsabilidades que lhe cabem na entrega de objeto deste Edital;</w:t>
      </w:r>
    </w:p>
    <w:p w:rsidR="00E575B6" w:rsidRPr="00B23957" w:rsidRDefault="00E575B6" w:rsidP="00E575B6">
      <w:pPr>
        <w:pStyle w:val="PargrafodaLista"/>
        <w:numPr>
          <w:ilvl w:val="0"/>
          <w:numId w:val="11"/>
        </w:numPr>
        <w:spacing w:after="200" w:line="276" w:lineRule="auto"/>
        <w:jc w:val="both"/>
        <w:rPr>
          <w:color w:val="000000" w:themeColor="text1"/>
          <w:szCs w:val="24"/>
        </w:rPr>
      </w:pPr>
      <w:r w:rsidRPr="00B23957">
        <w:rPr>
          <w:color w:val="000000" w:themeColor="text1"/>
          <w:szCs w:val="24"/>
        </w:rPr>
        <w:t>Atender a pacientes compreendidos na faixa etária de 0 (zero) a 130 (cento e trinta) anos de acordo com as especificações do item 2.2 d</w:t>
      </w:r>
      <w:r w:rsidR="00D93EC9" w:rsidRPr="00B23957">
        <w:rPr>
          <w:color w:val="000000" w:themeColor="text1"/>
          <w:szCs w:val="24"/>
        </w:rPr>
        <w:t>o</w:t>
      </w:r>
      <w:r w:rsidRPr="00B23957">
        <w:rPr>
          <w:color w:val="000000" w:themeColor="text1"/>
          <w:szCs w:val="24"/>
        </w:rPr>
        <w:t xml:space="preserve"> Edital; </w:t>
      </w:r>
    </w:p>
    <w:p w:rsidR="00E575B6" w:rsidRPr="00B23957" w:rsidRDefault="00E575B6" w:rsidP="00E575B6">
      <w:pPr>
        <w:pStyle w:val="PargrafodaLista"/>
        <w:numPr>
          <w:ilvl w:val="0"/>
          <w:numId w:val="11"/>
        </w:numPr>
        <w:spacing w:after="200" w:line="276" w:lineRule="auto"/>
        <w:jc w:val="both"/>
        <w:rPr>
          <w:color w:val="000000" w:themeColor="text1"/>
          <w:szCs w:val="24"/>
        </w:rPr>
      </w:pPr>
      <w:r w:rsidRPr="00B23957">
        <w:rPr>
          <w:color w:val="000000" w:themeColor="text1"/>
          <w:szCs w:val="24"/>
        </w:rPr>
        <w:t>Realizar, desde que haja demanda/solicitação da contratante, quantidade mínima/mês de procedimentos adquiridos de acordo com as especificações do item 2.2 d</w:t>
      </w:r>
      <w:r w:rsidR="00D93EC9" w:rsidRPr="00B23957">
        <w:rPr>
          <w:color w:val="000000" w:themeColor="text1"/>
          <w:szCs w:val="24"/>
        </w:rPr>
        <w:t>o</w:t>
      </w:r>
      <w:r w:rsidRPr="00B23957">
        <w:rPr>
          <w:color w:val="000000" w:themeColor="text1"/>
          <w:szCs w:val="24"/>
        </w:rPr>
        <w:t xml:space="preserve"> Edital;</w:t>
      </w:r>
    </w:p>
    <w:p w:rsidR="00E575B6" w:rsidRPr="00B23957" w:rsidRDefault="00E575B6" w:rsidP="00E575B6">
      <w:pPr>
        <w:pStyle w:val="PargrafodaLista"/>
        <w:numPr>
          <w:ilvl w:val="0"/>
          <w:numId w:val="11"/>
        </w:numPr>
        <w:spacing w:after="200" w:line="276" w:lineRule="auto"/>
        <w:jc w:val="both"/>
        <w:rPr>
          <w:color w:val="000000" w:themeColor="text1"/>
          <w:szCs w:val="24"/>
        </w:rPr>
      </w:pPr>
      <w:r w:rsidRPr="00B23957">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E575B6" w:rsidRPr="00B23957" w:rsidRDefault="00E575B6" w:rsidP="00E575B6">
      <w:pPr>
        <w:pStyle w:val="PargrafodaLista"/>
        <w:numPr>
          <w:ilvl w:val="0"/>
          <w:numId w:val="11"/>
        </w:numPr>
        <w:spacing w:after="200" w:line="276" w:lineRule="auto"/>
        <w:jc w:val="both"/>
        <w:rPr>
          <w:color w:val="000000" w:themeColor="text1"/>
          <w:szCs w:val="24"/>
        </w:rPr>
      </w:pPr>
      <w:r w:rsidRPr="00B23957">
        <w:rPr>
          <w:color w:val="000000" w:themeColor="text1"/>
          <w:szCs w:val="24"/>
        </w:rPr>
        <w:t>Entregar os laudos dos exames aos usuários no prazo máximo que não poderá ultrapassar 30 (trinta dias); para empresas que não possuam sede ou filial nesta municipalidade, remeter dentro do prazo máximo de 30 (trinta dias) o laudo para o setor de agendamento da Secretaria Municipal de saúde, que fará a entrega ao paciente;</w:t>
      </w:r>
    </w:p>
    <w:p w:rsidR="00E575B6" w:rsidRPr="00B23957" w:rsidRDefault="00E575B6" w:rsidP="00E575B6">
      <w:pPr>
        <w:pStyle w:val="PargrafodaLista"/>
        <w:numPr>
          <w:ilvl w:val="0"/>
          <w:numId w:val="11"/>
        </w:numPr>
        <w:spacing w:after="200" w:line="276" w:lineRule="auto"/>
        <w:jc w:val="both"/>
        <w:rPr>
          <w:color w:val="000000" w:themeColor="text1"/>
          <w:szCs w:val="24"/>
        </w:rPr>
      </w:pPr>
      <w:r w:rsidRPr="00B23957">
        <w:rPr>
          <w:color w:val="000000" w:themeColor="text1"/>
          <w:szCs w:val="24"/>
        </w:rPr>
        <w:t>Possuir Responsável Técnico – RT – legalmente habilitado, com registro ativo e que assuma perante ao Órgão de Classe ao qual esteja submetido total responsabilidade pelos procedimentos e laudos por ele realizado e emitidos.</w:t>
      </w:r>
    </w:p>
    <w:p w:rsidR="00E575B6" w:rsidRPr="00B23957" w:rsidRDefault="00E575B6" w:rsidP="00E575B6">
      <w:pPr>
        <w:pStyle w:val="PargrafodaLista"/>
        <w:numPr>
          <w:ilvl w:val="0"/>
          <w:numId w:val="11"/>
        </w:numPr>
        <w:spacing w:after="200" w:line="276" w:lineRule="auto"/>
        <w:jc w:val="both"/>
        <w:rPr>
          <w:color w:val="000000" w:themeColor="text1"/>
          <w:szCs w:val="24"/>
        </w:rPr>
      </w:pPr>
      <w:r w:rsidRPr="00B23957">
        <w:rPr>
          <w:color w:val="000000" w:themeColor="text1"/>
          <w:szCs w:val="24"/>
        </w:rPr>
        <w:t>Gerar arquivo de  Boletim de Produção Ambulatorial (BPA), bem como, encaminhá-lo à contratante, para que esta possa lançar sua produção no site do Ministério da Saúde.</w:t>
      </w:r>
    </w:p>
    <w:p w:rsidR="00D93EC9" w:rsidRPr="00B23957" w:rsidRDefault="00D93EC9" w:rsidP="00D93EC9">
      <w:pPr>
        <w:pStyle w:val="PargrafodaLista"/>
        <w:numPr>
          <w:ilvl w:val="0"/>
          <w:numId w:val="11"/>
        </w:numPr>
        <w:spacing w:after="200" w:line="276" w:lineRule="auto"/>
        <w:jc w:val="both"/>
        <w:rPr>
          <w:color w:val="000000" w:themeColor="text1"/>
          <w:szCs w:val="24"/>
        </w:rPr>
      </w:pPr>
      <w:r w:rsidRPr="00B23957">
        <w:rPr>
          <w:color w:val="000000" w:themeColor="text1"/>
          <w:szCs w:val="24"/>
        </w:rPr>
        <w:t>Atender a Resolução RDC/ANVISA nº 302, de 13 de outubro de 2005, conforme o ANEXO II do Termo de referência;</w:t>
      </w:r>
    </w:p>
    <w:p w:rsidR="00E575B6" w:rsidRPr="00B23957" w:rsidRDefault="00E575B6" w:rsidP="00E575B6">
      <w:pPr>
        <w:pStyle w:val="PargrafodaLista"/>
        <w:spacing w:after="200" w:line="276" w:lineRule="auto"/>
        <w:jc w:val="both"/>
        <w:rPr>
          <w:color w:val="000000" w:themeColor="text1"/>
          <w:szCs w:val="24"/>
        </w:rPr>
      </w:pPr>
    </w:p>
    <w:p w:rsidR="00E575B6" w:rsidRPr="00B23957" w:rsidRDefault="00E575B6" w:rsidP="00E575B6">
      <w:pPr>
        <w:pStyle w:val="PargrafodaLista"/>
        <w:spacing w:after="200" w:line="276" w:lineRule="auto"/>
        <w:jc w:val="both"/>
        <w:rPr>
          <w:color w:val="000000" w:themeColor="text1"/>
          <w:szCs w:val="24"/>
        </w:rPr>
      </w:pPr>
    </w:p>
    <w:p w:rsidR="00E575B6" w:rsidRPr="00B23957" w:rsidRDefault="00E575B6" w:rsidP="00E575B6">
      <w:pPr>
        <w:pStyle w:val="PargrafodaLista"/>
        <w:numPr>
          <w:ilvl w:val="0"/>
          <w:numId w:val="11"/>
        </w:numPr>
        <w:spacing w:after="200" w:line="360" w:lineRule="auto"/>
        <w:jc w:val="both"/>
        <w:rPr>
          <w:bCs/>
          <w:color w:val="000000" w:themeColor="text1"/>
          <w:szCs w:val="24"/>
        </w:rPr>
      </w:pPr>
      <w:r w:rsidRPr="00B23957">
        <w:rPr>
          <w:color w:val="000000" w:themeColor="text1"/>
          <w:szCs w:val="24"/>
        </w:rPr>
        <w:lastRenderedPageBreak/>
        <w:t>Oferecer</w:t>
      </w:r>
      <w:r w:rsidRPr="00B23957">
        <w:rPr>
          <w:bCs/>
          <w:color w:val="000000" w:themeColor="text1"/>
          <w:szCs w:val="24"/>
        </w:rPr>
        <w:t xml:space="preserve"> atendimento e possuir estrutura física situada dentro do Município de Bom Jardim/RJ, e atender a todas as exigências contidas neste Edital e seus anexos, além das disposições legais, independentemente de transcrição.</w:t>
      </w:r>
    </w:p>
    <w:p w:rsidR="00E575B6" w:rsidRPr="00B23957" w:rsidRDefault="00E575B6" w:rsidP="00E954C9">
      <w:pPr>
        <w:pStyle w:val="PargrafodaLista"/>
        <w:numPr>
          <w:ilvl w:val="0"/>
          <w:numId w:val="11"/>
        </w:numPr>
        <w:spacing w:line="360" w:lineRule="auto"/>
        <w:jc w:val="both"/>
        <w:rPr>
          <w:bCs/>
          <w:color w:val="000000" w:themeColor="text1"/>
          <w:szCs w:val="24"/>
        </w:rPr>
      </w:pPr>
      <w:r w:rsidRPr="00B23957">
        <w:rPr>
          <w:bCs/>
          <w:color w:val="000000" w:themeColor="text1"/>
          <w:szCs w:val="24"/>
        </w:rPr>
        <w:t xml:space="preserve">Na hipótese da empresa não possuir estrutura física situada dentro do Município, deverá custear o transporte do paciente de Bom Jardim/RJ, até </w:t>
      </w:r>
      <w:r w:rsidR="00E954C9" w:rsidRPr="00B23957">
        <w:rPr>
          <w:bCs/>
          <w:color w:val="000000" w:themeColor="text1"/>
          <w:szCs w:val="24"/>
        </w:rPr>
        <w:t>o local da prestação do serviço, sem ônus para a municipalidade.</w:t>
      </w:r>
    </w:p>
    <w:p w:rsidR="00E954C9" w:rsidRPr="00B23957" w:rsidRDefault="00E954C9" w:rsidP="00E954C9">
      <w:pPr>
        <w:pStyle w:val="PargrafodaLista"/>
        <w:spacing w:line="360" w:lineRule="auto"/>
        <w:jc w:val="both"/>
        <w:rPr>
          <w:bCs/>
          <w:color w:val="000000" w:themeColor="text1"/>
          <w:szCs w:val="24"/>
        </w:rPr>
      </w:pPr>
    </w:p>
    <w:p w:rsidR="00A60063" w:rsidRPr="00B23957" w:rsidRDefault="00CA4B96" w:rsidP="000C2351">
      <w:pPr>
        <w:spacing w:after="240" w:line="276" w:lineRule="auto"/>
        <w:jc w:val="both"/>
        <w:rPr>
          <w:b/>
          <w:color w:val="000000" w:themeColor="text1"/>
          <w:sz w:val="24"/>
          <w:szCs w:val="24"/>
        </w:rPr>
      </w:pPr>
      <w:r w:rsidRPr="00B23957">
        <w:rPr>
          <w:b/>
          <w:color w:val="000000" w:themeColor="text1"/>
          <w:sz w:val="24"/>
          <w:szCs w:val="24"/>
        </w:rPr>
        <w:t xml:space="preserve">5 – </w:t>
      </w:r>
      <w:r w:rsidR="00A60063" w:rsidRPr="00B23957">
        <w:rPr>
          <w:b/>
          <w:color w:val="000000" w:themeColor="text1"/>
          <w:sz w:val="24"/>
          <w:szCs w:val="24"/>
        </w:rPr>
        <w:t>DAS OBRIGAÇÕES E RESPONSABILIDADES DA EMPRESA CONTRATANTE.</w:t>
      </w:r>
    </w:p>
    <w:p w:rsidR="00E575B6" w:rsidRPr="00B23957" w:rsidRDefault="00E575B6" w:rsidP="00E575B6">
      <w:pPr>
        <w:pStyle w:val="PargrafodaLista1"/>
        <w:autoSpaceDE w:val="0"/>
        <w:autoSpaceDN w:val="0"/>
        <w:adjustRightInd w:val="0"/>
        <w:spacing w:after="160" w:line="276" w:lineRule="auto"/>
        <w:ind w:left="0" w:firstLine="0"/>
        <w:rPr>
          <w:rFonts w:ascii="Times New Roman" w:hAnsi="Times New Roman" w:cs="Times New Roman"/>
          <w:color w:val="000000" w:themeColor="text1"/>
          <w:sz w:val="24"/>
          <w:szCs w:val="24"/>
        </w:rPr>
      </w:pPr>
      <w:r w:rsidRPr="00B23957">
        <w:rPr>
          <w:rFonts w:ascii="Times New Roman" w:hAnsi="Times New Roman" w:cs="Times New Roman"/>
          <w:color w:val="000000" w:themeColor="text1"/>
          <w:sz w:val="24"/>
          <w:szCs w:val="24"/>
        </w:rPr>
        <w:t>5.1 – D</w:t>
      </w:r>
      <w:r w:rsidRPr="00B23957">
        <w:rPr>
          <w:rFonts w:ascii="Times New Roman" w:hAnsi="Times New Roman" w:cs="Times New Roman"/>
          <w:color w:val="000000" w:themeColor="text1"/>
          <w:spacing w:val="-5"/>
          <w:sz w:val="24"/>
          <w:szCs w:val="24"/>
        </w:rPr>
        <w:t>ar à CONTRATADA as condições necessárias à regular execução do contrato.</w:t>
      </w:r>
    </w:p>
    <w:p w:rsidR="00E575B6" w:rsidRPr="00B23957" w:rsidRDefault="00E575B6" w:rsidP="00E575B6">
      <w:pPr>
        <w:shd w:val="clear" w:color="auto" w:fill="FFFFFF"/>
        <w:spacing w:after="160"/>
        <w:jc w:val="both"/>
        <w:rPr>
          <w:color w:val="000000" w:themeColor="text1"/>
          <w:sz w:val="24"/>
          <w:szCs w:val="24"/>
        </w:rPr>
      </w:pPr>
      <w:r w:rsidRPr="00B23957">
        <w:rPr>
          <w:color w:val="000000" w:themeColor="text1"/>
          <w:sz w:val="24"/>
          <w:szCs w:val="24"/>
        </w:rPr>
        <w:t>5.2 – Fornecer todas as informações necessárias para que a contratada possa e executar os serviços deste objeto dentro das especificações técnicas recomendadas;</w:t>
      </w:r>
    </w:p>
    <w:p w:rsidR="00E575B6" w:rsidRPr="00B23957" w:rsidRDefault="00E575B6" w:rsidP="00E575B6">
      <w:pPr>
        <w:shd w:val="clear" w:color="auto" w:fill="FFFFFF"/>
        <w:spacing w:after="160"/>
        <w:jc w:val="both"/>
        <w:rPr>
          <w:color w:val="000000" w:themeColor="text1"/>
          <w:sz w:val="24"/>
          <w:szCs w:val="24"/>
        </w:rPr>
      </w:pPr>
      <w:r w:rsidRPr="00B23957">
        <w:rPr>
          <w:color w:val="000000" w:themeColor="text1"/>
          <w:sz w:val="24"/>
          <w:szCs w:val="24"/>
        </w:rPr>
        <w:t>5.3 – Comunicar à CONTRATADA toda e qualquer ocorrência relacionada à execução do contrato;</w:t>
      </w:r>
    </w:p>
    <w:p w:rsidR="00E575B6" w:rsidRPr="00B23957" w:rsidRDefault="00E575B6" w:rsidP="00E575B6">
      <w:pPr>
        <w:shd w:val="clear" w:color="auto" w:fill="FFFFFF"/>
        <w:spacing w:after="160"/>
        <w:jc w:val="both"/>
        <w:rPr>
          <w:color w:val="000000" w:themeColor="text1"/>
          <w:sz w:val="24"/>
          <w:szCs w:val="24"/>
        </w:rPr>
      </w:pPr>
      <w:r w:rsidRPr="00B23957">
        <w:rPr>
          <w:color w:val="000000" w:themeColor="text1"/>
          <w:sz w:val="24"/>
          <w:szCs w:val="24"/>
        </w:rPr>
        <w:t>5.4 – Efetuar o pagamento à CONTRATADA, na forma convencionada neste Edital;</w:t>
      </w:r>
    </w:p>
    <w:p w:rsidR="00E575B6" w:rsidRPr="00B23957" w:rsidRDefault="00E575B6" w:rsidP="00E575B6">
      <w:pPr>
        <w:shd w:val="clear" w:color="auto" w:fill="FFFFFF"/>
        <w:spacing w:after="160"/>
        <w:jc w:val="both"/>
        <w:rPr>
          <w:color w:val="000000" w:themeColor="text1"/>
          <w:sz w:val="24"/>
          <w:szCs w:val="24"/>
        </w:rPr>
      </w:pPr>
      <w:r w:rsidRPr="00B23957">
        <w:rPr>
          <w:color w:val="000000" w:themeColor="text1"/>
          <w:sz w:val="24"/>
          <w:szCs w:val="24"/>
        </w:rPr>
        <w:t>5.5 – Acompanhar e fiscalizar a execução do contrato, por meio dos servidores designados como Fiscal do Contrato, nos termos do art. 67 da Lei no 8.666/93, exigindo seu fiel e total cumprimento;</w:t>
      </w:r>
    </w:p>
    <w:p w:rsidR="00E575B6" w:rsidRPr="00B23957" w:rsidRDefault="00E575B6" w:rsidP="00E575B6">
      <w:pPr>
        <w:shd w:val="clear" w:color="auto" w:fill="FFFFFF"/>
        <w:spacing w:after="160"/>
        <w:jc w:val="both"/>
        <w:rPr>
          <w:color w:val="000000" w:themeColor="text1"/>
          <w:sz w:val="24"/>
          <w:szCs w:val="24"/>
        </w:rPr>
      </w:pPr>
      <w:r w:rsidRPr="00B23957">
        <w:rPr>
          <w:color w:val="000000" w:themeColor="text1"/>
          <w:sz w:val="24"/>
          <w:szCs w:val="24"/>
        </w:rPr>
        <w:t>5.6 – Verificar a regularidade fiscal da CONTRATADA antes de efetuar o pagamento.</w:t>
      </w:r>
    </w:p>
    <w:p w:rsidR="00E575B6" w:rsidRPr="00B23957" w:rsidRDefault="00E575B6" w:rsidP="00E575B6">
      <w:pPr>
        <w:widowControl w:val="0"/>
        <w:spacing w:after="160"/>
        <w:jc w:val="both"/>
        <w:rPr>
          <w:color w:val="000000" w:themeColor="text1"/>
          <w:sz w:val="24"/>
          <w:szCs w:val="24"/>
        </w:rPr>
      </w:pPr>
      <w:r w:rsidRPr="00B23957">
        <w:rPr>
          <w:color w:val="000000" w:themeColor="text1"/>
          <w:sz w:val="24"/>
          <w:szCs w:val="24"/>
        </w:rPr>
        <w:t>5.7 – Aplicar penalidades à contratada, por descumprimento contratual.</w:t>
      </w:r>
    </w:p>
    <w:p w:rsidR="00E575B6" w:rsidRPr="00B23957" w:rsidRDefault="00E575B6" w:rsidP="00E575B6">
      <w:pPr>
        <w:widowControl w:val="0"/>
        <w:spacing w:after="160"/>
        <w:jc w:val="both"/>
        <w:rPr>
          <w:color w:val="000000" w:themeColor="text1"/>
          <w:sz w:val="24"/>
          <w:szCs w:val="24"/>
        </w:rPr>
      </w:pPr>
      <w:r w:rsidRPr="00B23957">
        <w:rPr>
          <w:color w:val="000000" w:themeColor="text1"/>
          <w:sz w:val="24"/>
          <w:szCs w:val="24"/>
        </w:rPr>
        <w:t>5.8 – Efetuar o registro do licitante fornecedor e firmar a Ata de Registro de Preços, bem como conduzir procedimentos relativos a eventuais renegociações dos preços registrados.</w:t>
      </w:r>
    </w:p>
    <w:p w:rsidR="00E575B6" w:rsidRPr="00B23957" w:rsidRDefault="00E575B6" w:rsidP="00E575B6">
      <w:pPr>
        <w:widowControl w:val="0"/>
        <w:spacing w:after="160"/>
        <w:jc w:val="both"/>
        <w:rPr>
          <w:color w:val="000000" w:themeColor="text1"/>
          <w:sz w:val="24"/>
          <w:szCs w:val="24"/>
        </w:rPr>
      </w:pPr>
      <w:r w:rsidRPr="00B23957">
        <w:rPr>
          <w:color w:val="000000" w:themeColor="text1"/>
          <w:sz w:val="24"/>
          <w:szCs w:val="24"/>
        </w:rPr>
        <w:t xml:space="preserve">5.9 – Solicitar na data da abertura dos envelopes do presente Pregão Presencial, se julgar necessário, a presença do Diretor de Controle, Avaliação e Regulação. </w:t>
      </w:r>
    </w:p>
    <w:p w:rsidR="00874125" w:rsidRPr="00B23957" w:rsidRDefault="00874125" w:rsidP="00E575B6">
      <w:pPr>
        <w:widowControl w:val="0"/>
        <w:spacing w:after="160"/>
        <w:jc w:val="both"/>
        <w:rPr>
          <w:color w:val="000000" w:themeColor="text1"/>
          <w:sz w:val="24"/>
          <w:szCs w:val="24"/>
        </w:rPr>
      </w:pPr>
    </w:p>
    <w:p w:rsidR="00116FF7" w:rsidRPr="00B23957" w:rsidRDefault="0084460B" w:rsidP="00CA4B96">
      <w:pPr>
        <w:pStyle w:val="PargrafodaLista"/>
        <w:spacing w:after="240" w:line="360" w:lineRule="auto"/>
        <w:ind w:left="0"/>
        <w:jc w:val="both"/>
        <w:rPr>
          <w:b/>
          <w:color w:val="000000" w:themeColor="text1"/>
          <w:szCs w:val="24"/>
        </w:rPr>
      </w:pPr>
      <w:r w:rsidRPr="00B23957">
        <w:rPr>
          <w:b/>
          <w:color w:val="000000" w:themeColor="text1"/>
          <w:szCs w:val="24"/>
        </w:rPr>
        <w:t>6</w:t>
      </w:r>
      <w:r w:rsidR="00116FF7" w:rsidRPr="00B23957">
        <w:rPr>
          <w:b/>
          <w:color w:val="000000" w:themeColor="text1"/>
          <w:szCs w:val="24"/>
        </w:rPr>
        <w:t>-DAS CONDIÇÕES DE PARTICIPAÇÃO</w:t>
      </w:r>
    </w:p>
    <w:p w:rsidR="00116FF7" w:rsidRPr="00B23957" w:rsidRDefault="0084460B" w:rsidP="005C1F39">
      <w:pPr>
        <w:pStyle w:val="Cabealho"/>
        <w:tabs>
          <w:tab w:val="clear" w:pos="4419"/>
          <w:tab w:val="clear" w:pos="8838"/>
        </w:tabs>
        <w:ind w:left="851" w:hanging="851"/>
        <w:jc w:val="both"/>
        <w:rPr>
          <w:b/>
          <w:color w:val="000000" w:themeColor="text1"/>
          <w:sz w:val="24"/>
          <w:szCs w:val="24"/>
        </w:rPr>
      </w:pPr>
      <w:r w:rsidRPr="00B23957">
        <w:rPr>
          <w:b/>
          <w:color w:val="000000" w:themeColor="text1"/>
          <w:sz w:val="24"/>
          <w:szCs w:val="24"/>
        </w:rPr>
        <w:t>6</w:t>
      </w:r>
      <w:r w:rsidR="00116FF7" w:rsidRPr="00B23957">
        <w:rPr>
          <w:b/>
          <w:color w:val="000000" w:themeColor="text1"/>
          <w:sz w:val="24"/>
          <w:szCs w:val="24"/>
        </w:rPr>
        <w:t>.1</w:t>
      </w:r>
      <w:r w:rsidR="00B45E59" w:rsidRPr="00B23957">
        <w:rPr>
          <w:b/>
          <w:color w:val="000000" w:themeColor="text1"/>
          <w:sz w:val="24"/>
          <w:szCs w:val="24"/>
        </w:rPr>
        <w:t xml:space="preserve"> </w:t>
      </w:r>
      <w:r w:rsidR="00116FF7" w:rsidRPr="00B23957">
        <w:rPr>
          <w:b/>
          <w:color w:val="000000" w:themeColor="text1"/>
          <w:sz w:val="24"/>
          <w:szCs w:val="24"/>
        </w:rPr>
        <w:t>-</w:t>
      </w:r>
      <w:r w:rsidR="00B45E59" w:rsidRPr="00B23957">
        <w:rPr>
          <w:b/>
          <w:color w:val="000000" w:themeColor="text1"/>
          <w:sz w:val="24"/>
          <w:szCs w:val="24"/>
        </w:rPr>
        <w:t xml:space="preserve"> </w:t>
      </w:r>
      <w:r w:rsidR="00116FF7" w:rsidRPr="00B23957">
        <w:rPr>
          <w:b/>
          <w:color w:val="000000" w:themeColor="text1"/>
          <w:sz w:val="24"/>
          <w:szCs w:val="24"/>
        </w:rPr>
        <w:t>Poderão participar deste pregão quaisquer empresa</w:t>
      </w:r>
      <w:r w:rsidR="00C2439B" w:rsidRPr="00B23957">
        <w:rPr>
          <w:b/>
          <w:color w:val="000000" w:themeColor="text1"/>
          <w:sz w:val="24"/>
          <w:szCs w:val="24"/>
        </w:rPr>
        <w:t>s</w:t>
      </w:r>
      <w:r w:rsidR="00116FF7" w:rsidRPr="00B23957">
        <w:rPr>
          <w:b/>
          <w:color w:val="000000" w:themeColor="text1"/>
          <w:sz w:val="24"/>
          <w:szCs w:val="24"/>
        </w:rPr>
        <w:t xml:space="preserve"> que:</w:t>
      </w:r>
    </w:p>
    <w:p w:rsidR="00116FF7" w:rsidRPr="00B23957" w:rsidRDefault="00116FF7" w:rsidP="005C1F39">
      <w:pPr>
        <w:pStyle w:val="Cabealho"/>
        <w:tabs>
          <w:tab w:val="clear" w:pos="4419"/>
          <w:tab w:val="clear" w:pos="8838"/>
        </w:tabs>
        <w:ind w:left="851" w:hanging="851"/>
        <w:jc w:val="both"/>
        <w:rPr>
          <w:b/>
          <w:color w:val="000000" w:themeColor="text1"/>
          <w:sz w:val="24"/>
          <w:szCs w:val="24"/>
        </w:rPr>
      </w:pPr>
    </w:p>
    <w:p w:rsidR="00116FF7" w:rsidRPr="00B23957" w:rsidRDefault="0084460B" w:rsidP="005C1F39">
      <w:pPr>
        <w:pStyle w:val="Cabealho"/>
        <w:tabs>
          <w:tab w:val="clear" w:pos="4419"/>
          <w:tab w:val="clear" w:pos="8838"/>
        </w:tabs>
        <w:ind w:left="851" w:hanging="851"/>
        <w:jc w:val="both"/>
        <w:rPr>
          <w:color w:val="000000" w:themeColor="text1"/>
          <w:sz w:val="24"/>
          <w:szCs w:val="24"/>
        </w:rPr>
      </w:pPr>
      <w:r w:rsidRPr="00B23957">
        <w:rPr>
          <w:color w:val="000000" w:themeColor="text1"/>
          <w:sz w:val="24"/>
          <w:szCs w:val="24"/>
        </w:rPr>
        <w:t>6</w:t>
      </w:r>
      <w:r w:rsidR="00116FF7" w:rsidRPr="00B23957">
        <w:rPr>
          <w:color w:val="000000" w:themeColor="text1"/>
          <w:sz w:val="24"/>
          <w:szCs w:val="24"/>
        </w:rPr>
        <w:t>.1.1</w:t>
      </w:r>
      <w:r w:rsidR="00B45E59" w:rsidRPr="00B23957">
        <w:rPr>
          <w:color w:val="000000" w:themeColor="text1"/>
          <w:sz w:val="24"/>
          <w:szCs w:val="24"/>
        </w:rPr>
        <w:t xml:space="preserve"> </w:t>
      </w:r>
      <w:r w:rsidR="00116FF7" w:rsidRPr="00B23957">
        <w:rPr>
          <w:color w:val="000000" w:themeColor="text1"/>
          <w:sz w:val="24"/>
          <w:szCs w:val="24"/>
        </w:rPr>
        <w:t>-</w:t>
      </w:r>
      <w:r w:rsidR="00B45E59" w:rsidRPr="00B23957">
        <w:rPr>
          <w:color w:val="000000" w:themeColor="text1"/>
          <w:sz w:val="24"/>
          <w:szCs w:val="24"/>
        </w:rPr>
        <w:t xml:space="preserve"> </w:t>
      </w:r>
      <w:r w:rsidR="00116FF7" w:rsidRPr="00B23957">
        <w:rPr>
          <w:color w:val="000000" w:themeColor="text1"/>
          <w:sz w:val="24"/>
          <w:szCs w:val="24"/>
        </w:rPr>
        <w:t>estejam legalmente estabelecidas e especializadas na atividade pertinente com o objeto</w:t>
      </w:r>
    </w:p>
    <w:p w:rsidR="00116FF7" w:rsidRPr="00B23957" w:rsidRDefault="00116FF7" w:rsidP="005C1F39">
      <w:pPr>
        <w:pStyle w:val="Cabealho"/>
        <w:tabs>
          <w:tab w:val="clear" w:pos="4419"/>
          <w:tab w:val="clear" w:pos="8838"/>
        </w:tabs>
        <w:ind w:left="851" w:hanging="851"/>
        <w:jc w:val="both"/>
        <w:rPr>
          <w:color w:val="000000" w:themeColor="text1"/>
          <w:sz w:val="24"/>
          <w:szCs w:val="24"/>
        </w:rPr>
      </w:pPr>
      <w:r w:rsidRPr="00B23957">
        <w:rPr>
          <w:color w:val="000000" w:themeColor="text1"/>
          <w:sz w:val="24"/>
          <w:szCs w:val="24"/>
        </w:rPr>
        <w:t xml:space="preserve">deste pregão, </w:t>
      </w:r>
      <w:r w:rsidR="00F24E46" w:rsidRPr="00B23957">
        <w:rPr>
          <w:color w:val="000000" w:themeColor="text1"/>
          <w:sz w:val="24"/>
          <w:szCs w:val="24"/>
        </w:rPr>
        <w:t xml:space="preserve">o que deve </w:t>
      </w:r>
      <w:r w:rsidRPr="00B23957">
        <w:rPr>
          <w:color w:val="000000" w:themeColor="text1"/>
          <w:sz w:val="24"/>
          <w:szCs w:val="24"/>
        </w:rPr>
        <w:t xml:space="preserve"> ser comprovado </w:t>
      </w:r>
      <w:r w:rsidR="00F24E46" w:rsidRPr="00B23957">
        <w:rPr>
          <w:color w:val="000000" w:themeColor="text1"/>
          <w:sz w:val="24"/>
          <w:szCs w:val="24"/>
        </w:rPr>
        <w:t>por meio do</w:t>
      </w:r>
      <w:r w:rsidRPr="00B23957">
        <w:rPr>
          <w:color w:val="000000" w:themeColor="text1"/>
          <w:sz w:val="24"/>
          <w:szCs w:val="24"/>
        </w:rPr>
        <w:t xml:space="preserve"> contrato Social;</w:t>
      </w:r>
    </w:p>
    <w:p w:rsidR="00116FF7" w:rsidRPr="00B23957" w:rsidRDefault="00116FF7" w:rsidP="005C1F39">
      <w:pPr>
        <w:pStyle w:val="Cabealho"/>
        <w:tabs>
          <w:tab w:val="clear" w:pos="4419"/>
          <w:tab w:val="clear" w:pos="8838"/>
        </w:tabs>
        <w:ind w:left="851" w:hanging="851"/>
        <w:jc w:val="both"/>
        <w:rPr>
          <w:color w:val="000000" w:themeColor="text1"/>
          <w:sz w:val="24"/>
          <w:szCs w:val="24"/>
        </w:rPr>
      </w:pPr>
    </w:p>
    <w:p w:rsidR="00116FF7" w:rsidRPr="00B23957" w:rsidRDefault="0084460B" w:rsidP="005C1F39">
      <w:pPr>
        <w:pStyle w:val="Cabealho"/>
        <w:tabs>
          <w:tab w:val="clear" w:pos="4419"/>
          <w:tab w:val="clear" w:pos="8838"/>
        </w:tabs>
        <w:ind w:left="851" w:hanging="851"/>
        <w:jc w:val="both"/>
        <w:rPr>
          <w:color w:val="000000" w:themeColor="text1"/>
          <w:sz w:val="24"/>
          <w:szCs w:val="24"/>
        </w:rPr>
      </w:pPr>
      <w:r w:rsidRPr="00B23957">
        <w:rPr>
          <w:color w:val="000000" w:themeColor="text1"/>
          <w:sz w:val="24"/>
          <w:szCs w:val="24"/>
        </w:rPr>
        <w:t>6</w:t>
      </w:r>
      <w:r w:rsidR="00116FF7" w:rsidRPr="00B23957">
        <w:rPr>
          <w:color w:val="000000" w:themeColor="text1"/>
          <w:sz w:val="24"/>
          <w:szCs w:val="24"/>
        </w:rPr>
        <w:t>.1.2</w:t>
      </w:r>
      <w:r w:rsidR="00B45E59" w:rsidRPr="00B23957">
        <w:rPr>
          <w:color w:val="000000" w:themeColor="text1"/>
          <w:sz w:val="24"/>
          <w:szCs w:val="24"/>
        </w:rPr>
        <w:t xml:space="preserve"> </w:t>
      </w:r>
      <w:r w:rsidR="00116FF7" w:rsidRPr="00B23957">
        <w:rPr>
          <w:color w:val="000000" w:themeColor="text1"/>
          <w:sz w:val="24"/>
          <w:szCs w:val="24"/>
        </w:rPr>
        <w:t>-</w:t>
      </w:r>
      <w:r w:rsidR="00B45E59" w:rsidRPr="00B23957">
        <w:rPr>
          <w:color w:val="000000" w:themeColor="text1"/>
          <w:sz w:val="24"/>
          <w:szCs w:val="24"/>
        </w:rPr>
        <w:t xml:space="preserve"> </w:t>
      </w:r>
      <w:r w:rsidR="00116FF7" w:rsidRPr="00B23957">
        <w:rPr>
          <w:color w:val="000000" w:themeColor="text1"/>
          <w:sz w:val="24"/>
          <w:szCs w:val="24"/>
        </w:rPr>
        <w:t>atendam os requisitos mínimos de classificação das propostas exigidos neste edital;</w:t>
      </w:r>
    </w:p>
    <w:p w:rsidR="00116FF7" w:rsidRPr="00B23957" w:rsidRDefault="00116FF7" w:rsidP="005C1F39">
      <w:pPr>
        <w:pStyle w:val="Cabealho"/>
        <w:tabs>
          <w:tab w:val="clear" w:pos="4419"/>
          <w:tab w:val="clear" w:pos="8838"/>
        </w:tabs>
        <w:ind w:left="851" w:hanging="851"/>
        <w:jc w:val="both"/>
        <w:rPr>
          <w:color w:val="000000" w:themeColor="text1"/>
          <w:sz w:val="24"/>
          <w:szCs w:val="24"/>
        </w:rPr>
      </w:pPr>
    </w:p>
    <w:p w:rsidR="00116FF7" w:rsidRPr="00B23957" w:rsidRDefault="0084460B" w:rsidP="005C1F39">
      <w:pPr>
        <w:pStyle w:val="Cabealho"/>
        <w:tabs>
          <w:tab w:val="clear" w:pos="4419"/>
          <w:tab w:val="clear" w:pos="8838"/>
        </w:tabs>
        <w:ind w:left="851" w:hanging="851"/>
        <w:jc w:val="both"/>
        <w:rPr>
          <w:color w:val="000000" w:themeColor="text1"/>
          <w:sz w:val="24"/>
          <w:szCs w:val="24"/>
        </w:rPr>
      </w:pPr>
      <w:r w:rsidRPr="00B23957">
        <w:rPr>
          <w:color w:val="000000" w:themeColor="text1"/>
          <w:sz w:val="24"/>
          <w:szCs w:val="24"/>
        </w:rPr>
        <w:t>6</w:t>
      </w:r>
      <w:r w:rsidR="00116FF7" w:rsidRPr="00B23957">
        <w:rPr>
          <w:color w:val="000000" w:themeColor="text1"/>
          <w:sz w:val="24"/>
          <w:szCs w:val="24"/>
        </w:rPr>
        <w:t>.1.3</w:t>
      </w:r>
      <w:r w:rsidR="00B45E59" w:rsidRPr="00B23957">
        <w:rPr>
          <w:color w:val="000000" w:themeColor="text1"/>
          <w:sz w:val="24"/>
          <w:szCs w:val="24"/>
        </w:rPr>
        <w:t xml:space="preserve"> </w:t>
      </w:r>
      <w:r w:rsidR="00116FF7" w:rsidRPr="00B23957">
        <w:rPr>
          <w:color w:val="000000" w:themeColor="text1"/>
          <w:sz w:val="24"/>
          <w:szCs w:val="24"/>
        </w:rPr>
        <w:t>-</w:t>
      </w:r>
      <w:r w:rsidR="00B45E59" w:rsidRPr="00B23957">
        <w:rPr>
          <w:color w:val="000000" w:themeColor="text1"/>
          <w:sz w:val="24"/>
          <w:szCs w:val="24"/>
        </w:rPr>
        <w:t xml:space="preserve"> </w:t>
      </w:r>
      <w:r w:rsidR="00116FF7" w:rsidRPr="00B23957">
        <w:rPr>
          <w:color w:val="000000" w:themeColor="text1"/>
          <w:sz w:val="24"/>
          <w:szCs w:val="24"/>
        </w:rPr>
        <w:t>comprovem possuir os documentos necessários de habilitação previstos neste edital.</w:t>
      </w:r>
    </w:p>
    <w:p w:rsidR="00116FF7" w:rsidRPr="00B23957" w:rsidRDefault="00116FF7" w:rsidP="005C1F39">
      <w:pPr>
        <w:pStyle w:val="Cabealho"/>
        <w:tabs>
          <w:tab w:val="clear" w:pos="4419"/>
          <w:tab w:val="clear" w:pos="8838"/>
        </w:tabs>
        <w:ind w:left="851" w:hanging="851"/>
        <w:jc w:val="both"/>
        <w:rPr>
          <w:color w:val="000000" w:themeColor="text1"/>
          <w:sz w:val="24"/>
          <w:szCs w:val="24"/>
        </w:rPr>
      </w:pPr>
    </w:p>
    <w:p w:rsidR="00116FF7" w:rsidRPr="00B23957" w:rsidRDefault="0084460B" w:rsidP="005C1F39">
      <w:pPr>
        <w:pStyle w:val="Cabealho"/>
        <w:tabs>
          <w:tab w:val="clear" w:pos="4419"/>
          <w:tab w:val="clear" w:pos="8838"/>
        </w:tabs>
        <w:ind w:left="851" w:hanging="851"/>
        <w:jc w:val="both"/>
        <w:rPr>
          <w:b/>
          <w:color w:val="000000" w:themeColor="text1"/>
          <w:sz w:val="24"/>
          <w:szCs w:val="24"/>
        </w:rPr>
      </w:pPr>
      <w:r w:rsidRPr="00B23957">
        <w:rPr>
          <w:b/>
          <w:color w:val="000000" w:themeColor="text1"/>
          <w:sz w:val="24"/>
          <w:szCs w:val="24"/>
        </w:rPr>
        <w:t>6</w:t>
      </w:r>
      <w:r w:rsidR="00116FF7" w:rsidRPr="00B23957">
        <w:rPr>
          <w:b/>
          <w:color w:val="000000" w:themeColor="text1"/>
          <w:sz w:val="24"/>
          <w:szCs w:val="24"/>
        </w:rPr>
        <w:t>.2</w:t>
      </w:r>
      <w:r w:rsidR="00B45E59" w:rsidRPr="00B23957">
        <w:rPr>
          <w:b/>
          <w:color w:val="000000" w:themeColor="text1"/>
          <w:sz w:val="24"/>
          <w:szCs w:val="24"/>
        </w:rPr>
        <w:t xml:space="preserve"> </w:t>
      </w:r>
      <w:r w:rsidR="00116FF7" w:rsidRPr="00B23957">
        <w:rPr>
          <w:b/>
          <w:color w:val="000000" w:themeColor="text1"/>
          <w:sz w:val="24"/>
          <w:szCs w:val="24"/>
        </w:rPr>
        <w:t>-</w:t>
      </w:r>
      <w:r w:rsidR="00B45E59" w:rsidRPr="00B23957">
        <w:rPr>
          <w:b/>
          <w:color w:val="000000" w:themeColor="text1"/>
          <w:sz w:val="24"/>
          <w:szCs w:val="24"/>
        </w:rPr>
        <w:t xml:space="preserve"> </w:t>
      </w:r>
      <w:r w:rsidR="00116FF7" w:rsidRPr="00B23957">
        <w:rPr>
          <w:b/>
          <w:color w:val="000000" w:themeColor="text1"/>
          <w:sz w:val="24"/>
          <w:szCs w:val="24"/>
        </w:rPr>
        <w:t>Não poderão concorrer neste pregão as empresas:</w:t>
      </w:r>
    </w:p>
    <w:p w:rsidR="00116FF7" w:rsidRPr="00B23957" w:rsidRDefault="00116FF7" w:rsidP="005C1F39">
      <w:pPr>
        <w:pStyle w:val="Cabealho"/>
        <w:tabs>
          <w:tab w:val="clear" w:pos="4419"/>
          <w:tab w:val="clear" w:pos="8838"/>
        </w:tabs>
        <w:ind w:left="851" w:hanging="851"/>
        <w:jc w:val="both"/>
        <w:rPr>
          <w:b/>
          <w:color w:val="000000" w:themeColor="text1"/>
          <w:sz w:val="24"/>
          <w:szCs w:val="24"/>
        </w:rPr>
      </w:pPr>
    </w:p>
    <w:p w:rsidR="00E954C9" w:rsidRPr="00B23957" w:rsidRDefault="00E954C9" w:rsidP="005C1F39">
      <w:pPr>
        <w:pStyle w:val="Cabealho"/>
        <w:tabs>
          <w:tab w:val="clear" w:pos="4419"/>
          <w:tab w:val="clear" w:pos="8838"/>
        </w:tabs>
        <w:ind w:left="851" w:hanging="851"/>
        <w:jc w:val="both"/>
        <w:rPr>
          <w:b/>
          <w:color w:val="000000" w:themeColor="text1"/>
          <w:sz w:val="24"/>
          <w:szCs w:val="24"/>
        </w:rPr>
      </w:pPr>
    </w:p>
    <w:p w:rsidR="00116FF7" w:rsidRPr="00B23957" w:rsidRDefault="0084460B" w:rsidP="005C1F39">
      <w:pPr>
        <w:pStyle w:val="Cabealho"/>
        <w:tabs>
          <w:tab w:val="clear" w:pos="4419"/>
          <w:tab w:val="clear" w:pos="8838"/>
        </w:tabs>
        <w:ind w:left="851" w:hanging="851"/>
        <w:jc w:val="both"/>
        <w:rPr>
          <w:color w:val="000000" w:themeColor="text1"/>
          <w:sz w:val="24"/>
          <w:szCs w:val="24"/>
        </w:rPr>
      </w:pPr>
      <w:r w:rsidRPr="00B23957">
        <w:rPr>
          <w:color w:val="000000" w:themeColor="text1"/>
          <w:sz w:val="24"/>
          <w:szCs w:val="24"/>
        </w:rPr>
        <w:lastRenderedPageBreak/>
        <w:t>6</w:t>
      </w:r>
      <w:r w:rsidR="00116FF7" w:rsidRPr="00B23957">
        <w:rPr>
          <w:color w:val="000000" w:themeColor="text1"/>
          <w:sz w:val="24"/>
          <w:szCs w:val="24"/>
        </w:rPr>
        <w:t>.2.1</w:t>
      </w:r>
      <w:r w:rsidR="00B45E59" w:rsidRPr="00B23957">
        <w:rPr>
          <w:color w:val="000000" w:themeColor="text1"/>
          <w:sz w:val="24"/>
          <w:szCs w:val="24"/>
        </w:rPr>
        <w:t xml:space="preserve"> </w:t>
      </w:r>
      <w:r w:rsidR="00116FF7" w:rsidRPr="00B23957">
        <w:rPr>
          <w:color w:val="000000" w:themeColor="text1"/>
          <w:sz w:val="24"/>
          <w:szCs w:val="24"/>
        </w:rPr>
        <w:t>-</w:t>
      </w:r>
      <w:r w:rsidR="00B45E59" w:rsidRPr="00B23957">
        <w:rPr>
          <w:color w:val="000000" w:themeColor="text1"/>
          <w:sz w:val="24"/>
          <w:szCs w:val="24"/>
        </w:rPr>
        <w:t xml:space="preserve"> </w:t>
      </w:r>
      <w:r w:rsidR="00116FF7" w:rsidRPr="00B23957">
        <w:rPr>
          <w:color w:val="000000" w:themeColor="text1"/>
          <w:sz w:val="24"/>
          <w:szCs w:val="24"/>
        </w:rPr>
        <w:t>declaradas i</w:t>
      </w:r>
      <w:r w:rsidR="00F24E46" w:rsidRPr="00B23957">
        <w:rPr>
          <w:color w:val="000000" w:themeColor="text1"/>
          <w:sz w:val="24"/>
          <w:szCs w:val="24"/>
        </w:rPr>
        <w:t>ni</w:t>
      </w:r>
      <w:r w:rsidR="00116FF7" w:rsidRPr="00B23957">
        <w:rPr>
          <w:color w:val="000000" w:themeColor="text1"/>
          <w:sz w:val="24"/>
          <w:szCs w:val="24"/>
        </w:rPr>
        <w:t>dôneas por ato da administração Pública;</w:t>
      </w:r>
    </w:p>
    <w:p w:rsidR="00116FF7" w:rsidRPr="00B23957" w:rsidRDefault="00116FF7" w:rsidP="005C1F39">
      <w:pPr>
        <w:pStyle w:val="Cabealho"/>
        <w:tabs>
          <w:tab w:val="clear" w:pos="4419"/>
          <w:tab w:val="clear" w:pos="8838"/>
        </w:tabs>
        <w:ind w:left="851" w:hanging="851"/>
        <w:jc w:val="both"/>
        <w:rPr>
          <w:color w:val="000000" w:themeColor="text1"/>
          <w:sz w:val="24"/>
          <w:szCs w:val="24"/>
        </w:rPr>
      </w:pPr>
    </w:p>
    <w:p w:rsidR="00116FF7" w:rsidRPr="00B23957" w:rsidRDefault="0084460B"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6</w:t>
      </w:r>
      <w:r w:rsidR="00116FF7" w:rsidRPr="00B23957">
        <w:rPr>
          <w:color w:val="000000" w:themeColor="text1"/>
          <w:sz w:val="24"/>
          <w:szCs w:val="24"/>
        </w:rPr>
        <w:t>.2.2</w:t>
      </w:r>
      <w:r w:rsidR="00B45E59" w:rsidRPr="00B23957">
        <w:rPr>
          <w:color w:val="000000" w:themeColor="text1"/>
          <w:sz w:val="24"/>
          <w:szCs w:val="24"/>
        </w:rPr>
        <w:t xml:space="preserve"> </w:t>
      </w:r>
      <w:r w:rsidR="00116FF7" w:rsidRPr="00B23957">
        <w:rPr>
          <w:color w:val="000000" w:themeColor="text1"/>
          <w:sz w:val="24"/>
          <w:szCs w:val="24"/>
        </w:rPr>
        <w:t>-</w:t>
      </w:r>
      <w:r w:rsidR="00B45E59" w:rsidRPr="00B23957">
        <w:rPr>
          <w:color w:val="000000" w:themeColor="text1"/>
          <w:sz w:val="24"/>
          <w:szCs w:val="24"/>
        </w:rPr>
        <w:t xml:space="preserve"> </w:t>
      </w:r>
      <w:r w:rsidR="00116FF7" w:rsidRPr="00B23957">
        <w:rPr>
          <w:color w:val="000000" w:themeColor="text1"/>
          <w:sz w:val="24"/>
          <w:szCs w:val="24"/>
        </w:rPr>
        <w:t>que estejam cumprindo pena de suspensão de direito de licitar e de contratar com a Prefeitura Municipal de Bom Jardim/RJ;</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84460B"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6</w:t>
      </w:r>
      <w:r w:rsidR="00116FF7" w:rsidRPr="00B23957">
        <w:rPr>
          <w:color w:val="000000" w:themeColor="text1"/>
          <w:sz w:val="24"/>
          <w:szCs w:val="24"/>
        </w:rPr>
        <w:t>.2.3</w:t>
      </w:r>
      <w:r w:rsidR="00B45E59" w:rsidRPr="00B23957">
        <w:rPr>
          <w:color w:val="000000" w:themeColor="text1"/>
          <w:sz w:val="24"/>
          <w:szCs w:val="24"/>
        </w:rPr>
        <w:t xml:space="preserve"> </w:t>
      </w:r>
      <w:r w:rsidR="00BE5D36" w:rsidRPr="00B23957">
        <w:rPr>
          <w:color w:val="000000" w:themeColor="text1"/>
          <w:sz w:val="24"/>
          <w:szCs w:val="24"/>
        </w:rPr>
        <w:t>- tenham tido sua falência declarada sob concurso de credores.</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84460B"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6</w:t>
      </w:r>
      <w:r w:rsidR="00116FF7" w:rsidRPr="00B23957">
        <w:rPr>
          <w:color w:val="000000" w:themeColor="text1"/>
          <w:sz w:val="24"/>
          <w:szCs w:val="24"/>
        </w:rPr>
        <w:t>.2.4</w:t>
      </w:r>
      <w:r w:rsidR="00B45E59" w:rsidRPr="00B23957">
        <w:rPr>
          <w:color w:val="000000" w:themeColor="text1"/>
          <w:sz w:val="24"/>
          <w:szCs w:val="24"/>
        </w:rPr>
        <w:t xml:space="preserve"> </w:t>
      </w:r>
      <w:r w:rsidR="00116FF7" w:rsidRPr="00B23957">
        <w:rPr>
          <w:color w:val="000000" w:themeColor="text1"/>
          <w:sz w:val="24"/>
          <w:szCs w:val="24"/>
        </w:rPr>
        <w:t>-</w:t>
      </w:r>
      <w:r w:rsidR="00B45E59" w:rsidRPr="00B23957">
        <w:rPr>
          <w:color w:val="000000" w:themeColor="text1"/>
          <w:sz w:val="24"/>
          <w:szCs w:val="24"/>
        </w:rPr>
        <w:t xml:space="preserve"> </w:t>
      </w:r>
      <w:r w:rsidR="00BE5D36" w:rsidRPr="00B23957">
        <w:rPr>
          <w:color w:val="000000" w:themeColor="text1"/>
          <w:sz w:val="24"/>
          <w:szCs w:val="24"/>
        </w:rPr>
        <w:t>que incorram em quaisquer das situações previstas nos incisos I, II e II do artigo 9º da Lei 8.666/93.</w:t>
      </w:r>
    </w:p>
    <w:p w:rsidR="006B26D6" w:rsidRPr="00B23957" w:rsidRDefault="006B26D6" w:rsidP="005C1F39">
      <w:pPr>
        <w:pStyle w:val="Cabealho"/>
        <w:tabs>
          <w:tab w:val="clear" w:pos="4419"/>
          <w:tab w:val="clear" w:pos="8838"/>
        </w:tabs>
        <w:jc w:val="both"/>
        <w:rPr>
          <w:color w:val="000000" w:themeColor="text1"/>
          <w:sz w:val="24"/>
          <w:szCs w:val="24"/>
        </w:rPr>
      </w:pPr>
    </w:p>
    <w:p w:rsidR="00EA6BCB" w:rsidRPr="00B23957" w:rsidRDefault="00EA6BCB" w:rsidP="005C1F39">
      <w:pPr>
        <w:pStyle w:val="Cabealho"/>
        <w:tabs>
          <w:tab w:val="clear" w:pos="4419"/>
          <w:tab w:val="clear" w:pos="8838"/>
        </w:tabs>
        <w:jc w:val="both"/>
        <w:rPr>
          <w:color w:val="000000" w:themeColor="text1"/>
          <w:sz w:val="24"/>
          <w:szCs w:val="24"/>
        </w:rPr>
      </w:pPr>
    </w:p>
    <w:p w:rsidR="00E7144D" w:rsidRPr="00B23957" w:rsidRDefault="0084460B"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7</w:t>
      </w:r>
      <w:r w:rsidR="00CA4B96" w:rsidRPr="00B23957">
        <w:rPr>
          <w:b/>
          <w:color w:val="000000" w:themeColor="text1"/>
          <w:sz w:val="24"/>
          <w:szCs w:val="24"/>
        </w:rPr>
        <w:t xml:space="preserve"> </w:t>
      </w:r>
      <w:r w:rsidR="00116FF7" w:rsidRPr="00B23957">
        <w:rPr>
          <w:b/>
          <w:color w:val="000000" w:themeColor="text1"/>
          <w:sz w:val="24"/>
          <w:szCs w:val="24"/>
        </w:rPr>
        <w:t>-</w:t>
      </w:r>
      <w:r w:rsidR="00CA4B96" w:rsidRPr="00B23957">
        <w:rPr>
          <w:b/>
          <w:color w:val="000000" w:themeColor="text1"/>
          <w:sz w:val="24"/>
          <w:szCs w:val="24"/>
        </w:rPr>
        <w:t xml:space="preserve"> </w:t>
      </w:r>
      <w:r w:rsidR="00E7144D" w:rsidRPr="00B23957">
        <w:rPr>
          <w:b/>
          <w:color w:val="000000" w:themeColor="text1"/>
          <w:sz w:val="24"/>
          <w:szCs w:val="24"/>
        </w:rPr>
        <w:t>DO PREÇO UNITÁRIO E DOS VALORES TOTAIS MÁXIMOS ESTIMADO PELA</w:t>
      </w:r>
      <w:r w:rsidR="00116FF7" w:rsidRPr="00B23957">
        <w:rPr>
          <w:b/>
          <w:color w:val="000000" w:themeColor="text1"/>
          <w:sz w:val="24"/>
          <w:szCs w:val="24"/>
        </w:rPr>
        <w:t xml:space="preserve"> ADMINISTRAÇÃO</w:t>
      </w:r>
    </w:p>
    <w:p w:rsidR="00AD648C" w:rsidRPr="00B23957" w:rsidRDefault="00AD648C" w:rsidP="005C1F39">
      <w:pPr>
        <w:pStyle w:val="Cabealho"/>
        <w:tabs>
          <w:tab w:val="clear" w:pos="4419"/>
          <w:tab w:val="clear" w:pos="8838"/>
        </w:tabs>
        <w:jc w:val="both"/>
        <w:rPr>
          <w:b/>
          <w:color w:val="000000" w:themeColor="text1"/>
          <w:sz w:val="24"/>
          <w:szCs w:val="24"/>
        </w:rPr>
      </w:pPr>
    </w:p>
    <w:p w:rsidR="00E97EED" w:rsidRPr="00B23957" w:rsidRDefault="00881ABF" w:rsidP="00456A03">
      <w:pPr>
        <w:tabs>
          <w:tab w:val="left" w:pos="142"/>
        </w:tabs>
        <w:spacing w:after="240" w:line="276" w:lineRule="auto"/>
        <w:jc w:val="both"/>
        <w:rPr>
          <w:bCs/>
          <w:color w:val="000000" w:themeColor="text1"/>
          <w:sz w:val="24"/>
          <w:szCs w:val="24"/>
        </w:rPr>
      </w:pPr>
      <w:r w:rsidRPr="00B23957">
        <w:rPr>
          <w:bCs/>
          <w:color w:val="000000" w:themeColor="text1"/>
          <w:sz w:val="24"/>
          <w:szCs w:val="24"/>
        </w:rPr>
        <w:t>7.</w:t>
      </w:r>
      <w:r w:rsidR="00CA4B96" w:rsidRPr="00B23957">
        <w:rPr>
          <w:bCs/>
          <w:color w:val="000000" w:themeColor="text1"/>
          <w:sz w:val="24"/>
          <w:szCs w:val="24"/>
        </w:rPr>
        <w:t>1</w:t>
      </w:r>
      <w:r w:rsidRPr="00B23957">
        <w:rPr>
          <w:bCs/>
          <w:color w:val="000000" w:themeColor="text1"/>
          <w:sz w:val="24"/>
          <w:szCs w:val="24"/>
        </w:rPr>
        <w:t xml:space="preserve"> </w:t>
      </w:r>
      <w:r w:rsidR="00CA4B96" w:rsidRPr="00B23957">
        <w:rPr>
          <w:bCs/>
          <w:color w:val="000000" w:themeColor="text1"/>
          <w:sz w:val="24"/>
          <w:szCs w:val="24"/>
        </w:rPr>
        <w:t>–</w:t>
      </w:r>
      <w:r w:rsidRPr="00B23957">
        <w:rPr>
          <w:bCs/>
          <w:color w:val="000000" w:themeColor="text1"/>
          <w:sz w:val="24"/>
          <w:szCs w:val="24"/>
        </w:rPr>
        <w:t xml:space="preserve"> O preço estimado pela </w:t>
      </w:r>
      <w:r w:rsidR="00E97EED" w:rsidRPr="00B23957">
        <w:rPr>
          <w:bCs/>
          <w:color w:val="000000" w:themeColor="text1"/>
          <w:sz w:val="24"/>
          <w:szCs w:val="24"/>
        </w:rPr>
        <w:t xml:space="preserve">administração para contratação é </w:t>
      </w:r>
      <w:r w:rsidR="00456A03" w:rsidRPr="00B23957">
        <w:rPr>
          <w:bCs/>
          <w:color w:val="000000" w:themeColor="text1"/>
          <w:sz w:val="24"/>
          <w:szCs w:val="24"/>
        </w:rPr>
        <w:t>d</w:t>
      </w:r>
      <w:r w:rsidR="00E97EED" w:rsidRPr="00B23957">
        <w:rPr>
          <w:bCs/>
          <w:color w:val="000000" w:themeColor="text1"/>
          <w:sz w:val="24"/>
          <w:szCs w:val="24"/>
        </w:rPr>
        <w:t xml:space="preserve">e </w:t>
      </w:r>
      <w:r w:rsidR="00E97EED" w:rsidRPr="00B23957">
        <w:rPr>
          <w:b/>
          <w:bCs/>
          <w:color w:val="000000" w:themeColor="text1"/>
          <w:sz w:val="24"/>
          <w:szCs w:val="24"/>
        </w:rPr>
        <w:t xml:space="preserve">R$ 1.511.530,99 </w:t>
      </w:r>
      <w:r w:rsidR="00E97EED" w:rsidRPr="00B23957">
        <w:rPr>
          <w:bCs/>
          <w:color w:val="000000" w:themeColor="text1"/>
          <w:sz w:val="24"/>
          <w:szCs w:val="24"/>
        </w:rPr>
        <w:t>(um milhão, quinhentos e onze mil, quinhentos e trinta reais e noventa e nove centavos</w:t>
      </w:r>
      <w:r w:rsidRPr="00B23957">
        <w:rPr>
          <w:bCs/>
          <w:color w:val="000000" w:themeColor="text1"/>
          <w:sz w:val="24"/>
          <w:szCs w:val="24"/>
        </w:rPr>
        <w:t>), conforme valores constantes no Termo de Referência.</w:t>
      </w:r>
    </w:p>
    <w:p w:rsidR="00881ABF" w:rsidRPr="00B23957" w:rsidRDefault="00881ABF" w:rsidP="00456A03">
      <w:pPr>
        <w:tabs>
          <w:tab w:val="left" w:pos="142"/>
        </w:tabs>
        <w:spacing w:after="240" w:line="276" w:lineRule="auto"/>
        <w:jc w:val="both"/>
        <w:rPr>
          <w:bCs/>
          <w:color w:val="000000" w:themeColor="text1"/>
          <w:sz w:val="24"/>
          <w:szCs w:val="24"/>
        </w:rPr>
      </w:pPr>
      <w:r w:rsidRPr="00B23957">
        <w:rPr>
          <w:bCs/>
          <w:color w:val="000000" w:themeColor="text1"/>
          <w:sz w:val="24"/>
          <w:szCs w:val="24"/>
        </w:rPr>
        <w:t>7.</w:t>
      </w:r>
      <w:r w:rsidR="00CA4B96" w:rsidRPr="00B23957">
        <w:rPr>
          <w:bCs/>
          <w:color w:val="000000" w:themeColor="text1"/>
          <w:sz w:val="24"/>
          <w:szCs w:val="24"/>
        </w:rPr>
        <w:t xml:space="preserve">2 – </w:t>
      </w:r>
      <w:r w:rsidRPr="00B23957">
        <w:rPr>
          <w:bCs/>
          <w:color w:val="000000" w:themeColor="text1"/>
          <w:sz w:val="24"/>
          <w:szCs w:val="24"/>
        </w:rPr>
        <w:t>O valor estimado constitui mera estimativa, não se obrigando o Município de Bom Jardim a utilizá-lo integralmente.</w:t>
      </w:r>
    </w:p>
    <w:p w:rsidR="00116FF7" w:rsidRPr="00B23957" w:rsidRDefault="0084460B" w:rsidP="005C1F39">
      <w:pPr>
        <w:pStyle w:val="Cabealho"/>
        <w:tabs>
          <w:tab w:val="clear" w:pos="4419"/>
          <w:tab w:val="clear" w:pos="8838"/>
        </w:tabs>
        <w:jc w:val="both"/>
        <w:rPr>
          <w:b/>
          <w:bCs/>
          <w:color w:val="000000" w:themeColor="text1"/>
          <w:sz w:val="24"/>
          <w:szCs w:val="24"/>
        </w:rPr>
      </w:pPr>
      <w:r w:rsidRPr="00B23957">
        <w:rPr>
          <w:b/>
          <w:bCs/>
          <w:color w:val="000000" w:themeColor="text1"/>
          <w:sz w:val="24"/>
          <w:szCs w:val="24"/>
        </w:rPr>
        <w:t>8</w:t>
      </w:r>
      <w:r w:rsidR="000C2351" w:rsidRPr="00B23957">
        <w:rPr>
          <w:b/>
          <w:bCs/>
          <w:color w:val="000000" w:themeColor="text1"/>
          <w:sz w:val="24"/>
          <w:szCs w:val="24"/>
        </w:rPr>
        <w:t xml:space="preserve"> </w:t>
      </w:r>
      <w:r w:rsidR="00116FF7" w:rsidRPr="00B23957">
        <w:rPr>
          <w:b/>
          <w:bCs/>
          <w:color w:val="000000" w:themeColor="text1"/>
          <w:sz w:val="24"/>
          <w:szCs w:val="24"/>
        </w:rPr>
        <w:t>-</w:t>
      </w:r>
      <w:r w:rsidR="000C2351" w:rsidRPr="00B23957">
        <w:rPr>
          <w:b/>
          <w:bCs/>
          <w:color w:val="000000" w:themeColor="text1"/>
          <w:sz w:val="24"/>
          <w:szCs w:val="24"/>
        </w:rPr>
        <w:t xml:space="preserve"> </w:t>
      </w:r>
      <w:r w:rsidR="00116FF7" w:rsidRPr="00B23957">
        <w:rPr>
          <w:b/>
          <w:bCs/>
          <w:color w:val="000000" w:themeColor="text1"/>
          <w:sz w:val="24"/>
          <w:szCs w:val="24"/>
        </w:rPr>
        <w:t>DA ATA DE REGISTRO DE PREÇOS</w:t>
      </w:r>
    </w:p>
    <w:p w:rsidR="00066E75" w:rsidRPr="00B23957" w:rsidRDefault="00066E75" w:rsidP="005C1F39">
      <w:pPr>
        <w:pStyle w:val="Cabealho"/>
        <w:tabs>
          <w:tab w:val="clear" w:pos="4419"/>
          <w:tab w:val="clear" w:pos="8838"/>
        </w:tabs>
        <w:jc w:val="both"/>
        <w:rPr>
          <w:b/>
          <w:bCs/>
          <w:color w:val="000000" w:themeColor="text1"/>
          <w:sz w:val="24"/>
          <w:szCs w:val="24"/>
        </w:rPr>
      </w:pPr>
    </w:p>
    <w:p w:rsidR="00116FF7" w:rsidRPr="00B23957" w:rsidRDefault="0084460B" w:rsidP="00CA4B96">
      <w:pPr>
        <w:pStyle w:val="Cabealho"/>
        <w:tabs>
          <w:tab w:val="clear" w:pos="4419"/>
          <w:tab w:val="clear" w:pos="8838"/>
        </w:tabs>
        <w:spacing w:line="276" w:lineRule="auto"/>
        <w:jc w:val="both"/>
        <w:rPr>
          <w:bCs/>
          <w:color w:val="000000" w:themeColor="text1"/>
          <w:sz w:val="24"/>
          <w:szCs w:val="24"/>
        </w:rPr>
      </w:pPr>
      <w:r w:rsidRPr="00B23957">
        <w:rPr>
          <w:bCs/>
          <w:color w:val="000000" w:themeColor="text1"/>
          <w:sz w:val="24"/>
          <w:szCs w:val="24"/>
        </w:rPr>
        <w:t>8</w:t>
      </w:r>
      <w:r w:rsidR="00116FF7" w:rsidRPr="00B23957">
        <w:rPr>
          <w:bCs/>
          <w:color w:val="000000" w:themeColor="text1"/>
          <w:sz w:val="24"/>
          <w:szCs w:val="24"/>
        </w:rPr>
        <w:t>.1</w:t>
      </w:r>
      <w:r w:rsidR="00E575B6" w:rsidRPr="00B23957">
        <w:rPr>
          <w:bCs/>
          <w:color w:val="000000" w:themeColor="text1"/>
          <w:sz w:val="24"/>
          <w:szCs w:val="24"/>
        </w:rPr>
        <w:t xml:space="preserve"> </w:t>
      </w:r>
      <w:r w:rsidR="00116FF7" w:rsidRPr="00B23957">
        <w:rPr>
          <w:bCs/>
          <w:color w:val="000000" w:themeColor="text1"/>
          <w:sz w:val="24"/>
          <w:szCs w:val="24"/>
        </w:rPr>
        <w:t>-</w:t>
      </w:r>
      <w:r w:rsidR="00E575B6" w:rsidRPr="00B23957">
        <w:rPr>
          <w:bCs/>
          <w:color w:val="000000" w:themeColor="text1"/>
          <w:sz w:val="24"/>
          <w:szCs w:val="24"/>
        </w:rPr>
        <w:t xml:space="preserve"> </w:t>
      </w:r>
      <w:r w:rsidR="00116FF7" w:rsidRPr="00B23957">
        <w:rPr>
          <w:bCs/>
          <w:color w:val="000000" w:themeColor="text1"/>
          <w:sz w:val="24"/>
          <w:szCs w:val="24"/>
        </w:rPr>
        <w:t>O registro de preços será formalizado por intermédio da ATA DE REGISTRO DE PREÇOS</w:t>
      </w:r>
      <w:r w:rsidR="00B45E59" w:rsidRPr="00B23957">
        <w:rPr>
          <w:bCs/>
          <w:color w:val="000000" w:themeColor="text1"/>
          <w:sz w:val="24"/>
          <w:szCs w:val="24"/>
        </w:rPr>
        <w:t xml:space="preserve"> </w:t>
      </w:r>
      <w:r w:rsidR="00116FF7" w:rsidRPr="00B23957">
        <w:rPr>
          <w:bCs/>
          <w:color w:val="000000" w:themeColor="text1"/>
          <w:sz w:val="24"/>
          <w:szCs w:val="24"/>
        </w:rPr>
        <w:t>- ANEXO I</w:t>
      </w:r>
      <w:r w:rsidR="00A9357F" w:rsidRPr="00B23957">
        <w:rPr>
          <w:bCs/>
          <w:color w:val="000000" w:themeColor="text1"/>
          <w:sz w:val="24"/>
          <w:szCs w:val="24"/>
        </w:rPr>
        <w:t>II</w:t>
      </w:r>
      <w:r w:rsidR="00116FF7" w:rsidRPr="00B23957">
        <w:rPr>
          <w:bCs/>
          <w:color w:val="000000" w:themeColor="text1"/>
          <w:sz w:val="24"/>
          <w:szCs w:val="24"/>
        </w:rPr>
        <w:t>, nas condições previstas neste edital.</w:t>
      </w:r>
    </w:p>
    <w:p w:rsidR="0064716C" w:rsidRPr="00B23957" w:rsidRDefault="0064716C" w:rsidP="005C1F39">
      <w:pPr>
        <w:pStyle w:val="Cabealho"/>
        <w:tabs>
          <w:tab w:val="clear" w:pos="4419"/>
          <w:tab w:val="clear" w:pos="8838"/>
        </w:tabs>
        <w:jc w:val="both"/>
        <w:rPr>
          <w:bCs/>
          <w:color w:val="000000" w:themeColor="text1"/>
          <w:sz w:val="24"/>
          <w:szCs w:val="24"/>
        </w:rPr>
      </w:pPr>
    </w:p>
    <w:p w:rsidR="00116FF7" w:rsidRPr="00B23957" w:rsidRDefault="0084460B" w:rsidP="005C1F39">
      <w:pPr>
        <w:pStyle w:val="Cabealho"/>
        <w:tabs>
          <w:tab w:val="clear" w:pos="4419"/>
          <w:tab w:val="clear" w:pos="8838"/>
        </w:tabs>
        <w:jc w:val="both"/>
        <w:rPr>
          <w:b/>
          <w:bCs/>
          <w:color w:val="000000" w:themeColor="text1"/>
          <w:sz w:val="24"/>
          <w:szCs w:val="24"/>
        </w:rPr>
      </w:pPr>
      <w:r w:rsidRPr="00B23957">
        <w:rPr>
          <w:b/>
          <w:bCs/>
          <w:color w:val="000000" w:themeColor="text1"/>
          <w:sz w:val="24"/>
          <w:szCs w:val="24"/>
        </w:rPr>
        <w:t>9</w:t>
      </w:r>
      <w:r w:rsidR="00116FF7" w:rsidRPr="00B23957">
        <w:rPr>
          <w:b/>
          <w:bCs/>
          <w:color w:val="000000" w:themeColor="text1"/>
          <w:sz w:val="24"/>
          <w:szCs w:val="24"/>
        </w:rPr>
        <w:t>-DO CONTROLE E DA ALTERAÇÃO DE PREÇOS</w:t>
      </w:r>
    </w:p>
    <w:p w:rsidR="00535CF8" w:rsidRPr="00B23957" w:rsidRDefault="00535CF8" w:rsidP="005C1F39">
      <w:pPr>
        <w:pStyle w:val="Cabealho"/>
        <w:tabs>
          <w:tab w:val="clear" w:pos="4419"/>
          <w:tab w:val="clear" w:pos="8838"/>
        </w:tabs>
        <w:jc w:val="both"/>
        <w:rPr>
          <w:b/>
          <w:bCs/>
          <w:color w:val="000000" w:themeColor="text1"/>
          <w:sz w:val="24"/>
          <w:szCs w:val="24"/>
        </w:rPr>
      </w:pPr>
    </w:p>
    <w:p w:rsidR="00535CF8" w:rsidRPr="00B23957" w:rsidRDefault="0084460B"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9</w:t>
      </w:r>
      <w:r w:rsidR="00535CF8" w:rsidRPr="00B23957">
        <w:rPr>
          <w:bCs/>
          <w:color w:val="000000" w:themeColor="text1"/>
          <w:sz w:val="24"/>
          <w:szCs w:val="24"/>
        </w:rPr>
        <w:t>.1</w:t>
      </w:r>
      <w:r w:rsidR="00B45E59" w:rsidRPr="00B23957">
        <w:rPr>
          <w:bCs/>
          <w:color w:val="000000" w:themeColor="text1"/>
          <w:sz w:val="24"/>
          <w:szCs w:val="24"/>
        </w:rPr>
        <w:t xml:space="preserve"> </w:t>
      </w:r>
      <w:r w:rsidR="00535CF8" w:rsidRPr="00B23957">
        <w:rPr>
          <w:bCs/>
          <w:color w:val="000000" w:themeColor="text1"/>
          <w:sz w:val="24"/>
          <w:szCs w:val="24"/>
        </w:rPr>
        <w:t>-</w:t>
      </w:r>
      <w:r w:rsidR="00B45E59" w:rsidRPr="00B23957">
        <w:rPr>
          <w:bCs/>
          <w:color w:val="000000" w:themeColor="text1"/>
          <w:sz w:val="24"/>
          <w:szCs w:val="24"/>
        </w:rPr>
        <w:t xml:space="preserve"> </w:t>
      </w:r>
      <w:r w:rsidR="00535CF8" w:rsidRPr="00B23957">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23957" w:rsidRDefault="00535CF8" w:rsidP="005C1F39">
      <w:pPr>
        <w:pStyle w:val="Cabealho"/>
        <w:tabs>
          <w:tab w:val="clear" w:pos="4419"/>
          <w:tab w:val="clear" w:pos="8838"/>
        </w:tabs>
        <w:jc w:val="both"/>
        <w:rPr>
          <w:bCs/>
          <w:color w:val="000000" w:themeColor="text1"/>
          <w:sz w:val="24"/>
          <w:szCs w:val="24"/>
        </w:rPr>
      </w:pPr>
    </w:p>
    <w:p w:rsidR="00535CF8" w:rsidRPr="00B23957" w:rsidRDefault="0084460B" w:rsidP="005C1F39">
      <w:pPr>
        <w:pStyle w:val="NormalWeb"/>
        <w:spacing w:before="0" w:beforeAutospacing="0" w:after="0" w:afterAutospacing="0" w:line="270" w:lineRule="atLeast"/>
        <w:jc w:val="both"/>
        <w:rPr>
          <w:color w:val="000000" w:themeColor="text1"/>
        </w:rPr>
      </w:pPr>
      <w:r w:rsidRPr="00B23957">
        <w:rPr>
          <w:bCs/>
          <w:color w:val="000000" w:themeColor="text1"/>
        </w:rPr>
        <w:t>9</w:t>
      </w:r>
      <w:r w:rsidR="00535CF8" w:rsidRPr="00B23957">
        <w:rPr>
          <w:bCs/>
          <w:color w:val="000000" w:themeColor="text1"/>
        </w:rPr>
        <w:t>.2</w:t>
      </w:r>
      <w:r w:rsidR="00B45E59" w:rsidRPr="00B23957">
        <w:rPr>
          <w:bCs/>
          <w:color w:val="000000" w:themeColor="text1"/>
        </w:rPr>
        <w:t xml:space="preserve"> </w:t>
      </w:r>
      <w:r w:rsidR="00535CF8" w:rsidRPr="00B23957">
        <w:rPr>
          <w:bCs/>
          <w:color w:val="000000" w:themeColor="text1"/>
        </w:rPr>
        <w:t>- O</w:t>
      </w:r>
      <w:r w:rsidR="00535CF8" w:rsidRPr="00B23957">
        <w:rPr>
          <w:color w:val="000000" w:themeColor="text1"/>
        </w:rPr>
        <w:t>bjetivando a manutenção do equilíbrio econômico-financeiro inicial do contrato, os</w:t>
      </w:r>
      <w:r w:rsidR="00535CF8" w:rsidRPr="00B23957">
        <w:rPr>
          <w:bCs/>
          <w:color w:val="000000" w:themeColor="text1"/>
        </w:rPr>
        <w:t xml:space="preserve"> preços registrados </w:t>
      </w:r>
      <w:r w:rsidR="00535CF8" w:rsidRPr="00B23957">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23957" w:rsidRDefault="00535CF8" w:rsidP="005C1F39">
      <w:pPr>
        <w:pStyle w:val="NormalWeb"/>
        <w:spacing w:before="0" w:beforeAutospacing="0" w:after="0" w:afterAutospacing="0" w:line="270" w:lineRule="atLeast"/>
        <w:jc w:val="both"/>
        <w:rPr>
          <w:color w:val="000000" w:themeColor="text1"/>
        </w:rPr>
      </w:pPr>
      <w:r w:rsidRPr="00B23957">
        <w:rPr>
          <w:color w:val="000000" w:themeColor="text1"/>
        </w:rPr>
        <w:t xml:space="preserve"> </w:t>
      </w:r>
    </w:p>
    <w:p w:rsidR="00535CF8" w:rsidRPr="00B23957" w:rsidRDefault="0084460B" w:rsidP="005C1F39">
      <w:pPr>
        <w:pStyle w:val="NormalWeb"/>
        <w:spacing w:before="0" w:beforeAutospacing="0" w:after="0" w:afterAutospacing="0" w:line="270" w:lineRule="atLeast"/>
        <w:jc w:val="both"/>
        <w:rPr>
          <w:color w:val="000000" w:themeColor="text1"/>
        </w:rPr>
      </w:pPr>
      <w:r w:rsidRPr="00B23957">
        <w:rPr>
          <w:color w:val="000000" w:themeColor="text1"/>
        </w:rPr>
        <w:t>9</w:t>
      </w:r>
      <w:r w:rsidR="00535CF8" w:rsidRPr="00B23957">
        <w:rPr>
          <w:color w:val="000000" w:themeColor="text1"/>
        </w:rPr>
        <w:t>.</w:t>
      </w:r>
      <w:r w:rsidR="000628C3" w:rsidRPr="00B23957">
        <w:rPr>
          <w:color w:val="000000" w:themeColor="text1"/>
        </w:rPr>
        <w:t>3</w:t>
      </w:r>
      <w:r w:rsidR="00B45E59" w:rsidRPr="00B23957">
        <w:rPr>
          <w:color w:val="000000" w:themeColor="text1"/>
        </w:rPr>
        <w:t xml:space="preserve"> </w:t>
      </w:r>
      <w:r w:rsidR="00535CF8" w:rsidRPr="00B23957">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23957" w:rsidRDefault="00535CF8" w:rsidP="005C1F39">
      <w:pPr>
        <w:pStyle w:val="NormalWeb"/>
        <w:spacing w:before="0" w:beforeAutospacing="0" w:after="0" w:afterAutospacing="0" w:line="270" w:lineRule="atLeast"/>
        <w:jc w:val="both"/>
        <w:rPr>
          <w:color w:val="000000" w:themeColor="text1"/>
        </w:rPr>
      </w:pPr>
    </w:p>
    <w:p w:rsidR="00535CF8" w:rsidRPr="00B23957" w:rsidRDefault="0084460B" w:rsidP="005C1F39">
      <w:pPr>
        <w:pStyle w:val="Cabealho"/>
        <w:tabs>
          <w:tab w:val="clear" w:pos="4419"/>
          <w:tab w:val="clear" w:pos="8838"/>
        </w:tabs>
        <w:jc w:val="both"/>
        <w:rPr>
          <w:bCs/>
          <w:color w:val="000000" w:themeColor="text1"/>
          <w:sz w:val="24"/>
          <w:szCs w:val="24"/>
        </w:rPr>
      </w:pPr>
      <w:r w:rsidRPr="00B23957">
        <w:rPr>
          <w:color w:val="000000" w:themeColor="text1"/>
          <w:sz w:val="24"/>
          <w:szCs w:val="24"/>
        </w:rPr>
        <w:t>9</w:t>
      </w:r>
      <w:r w:rsidR="00535CF8" w:rsidRPr="00B23957">
        <w:rPr>
          <w:color w:val="000000" w:themeColor="text1"/>
          <w:sz w:val="24"/>
          <w:szCs w:val="24"/>
        </w:rPr>
        <w:t>.</w:t>
      </w:r>
      <w:r w:rsidR="000628C3" w:rsidRPr="00B23957">
        <w:rPr>
          <w:color w:val="000000" w:themeColor="text1"/>
          <w:sz w:val="24"/>
          <w:szCs w:val="24"/>
        </w:rPr>
        <w:t>4</w:t>
      </w:r>
      <w:r w:rsidR="00B45E59" w:rsidRPr="00B23957">
        <w:rPr>
          <w:color w:val="000000" w:themeColor="text1"/>
          <w:sz w:val="24"/>
          <w:szCs w:val="24"/>
        </w:rPr>
        <w:t xml:space="preserve"> </w:t>
      </w:r>
      <w:r w:rsidR="00535CF8" w:rsidRPr="00B23957">
        <w:rPr>
          <w:color w:val="000000" w:themeColor="text1"/>
          <w:sz w:val="24"/>
          <w:szCs w:val="24"/>
        </w:rPr>
        <w:t xml:space="preserve">- </w:t>
      </w:r>
      <w:r w:rsidR="00535CF8" w:rsidRPr="00B23957">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23957" w:rsidRDefault="004F42F2" w:rsidP="005C1F39">
      <w:pPr>
        <w:pStyle w:val="Cabealho"/>
        <w:tabs>
          <w:tab w:val="clear" w:pos="4419"/>
          <w:tab w:val="clear" w:pos="8838"/>
        </w:tabs>
        <w:jc w:val="both"/>
        <w:rPr>
          <w:bCs/>
          <w:color w:val="000000" w:themeColor="text1"/>
          <w:sz w:val="24"/>
          <w:szCs w:val="24"/>
        </w:rPr>
      </w:pPr>
    </w:p>
    <w:p w:rsidR="004F42F2" w:rsidRPr="00B23957" w:rsidRDefault="004F42F2" w:rsidP="005C1F39">
      <w:pPr>
        <w:pStyle w:val="Cabealho"/>
        <w:tabs>
          <w:tab w:val="clear" w:pos="4419"/>
          <w:tab w:val="clear" w:pos="8838"/>
        </w:tabs>
        <w:jc w:val="both"/>
        <w:rPr>
          <w:color w:val="000000" w:themeColor="text1"/>
          <w:sz w:val="24"/>
          <w:szCs w:val="24"/>
        </w:rPr>
      </w:pPr>
      <w:r w:rsidRPr="00B23957">
        <w:rPr>
          <w:bCs/>
          <w:color w:val="000000" w:themeColor="text1"/>
          <w:sz w:val="24"/>
          <w:szCs w:val="24"/>
        </w:rPr>
        <w:lastRenderedPageBreak/>
        <w:t>9.5</w:t>
      </w:r>
      <w:r w:rsidR="00B45E59" w:rsidRPr="00B23957">
        <w:rPr>
          <w:bCs/>
          <w:color w:val="000000" w:themeColor="text1"/>
          <w:sz w:val="24"/>
          <w:szCs w:val="24"/>
        </w:rPr>
        <w:t xml:space="preserve"> </w:t>
      </w:r>
      <w:r w:rsidRPr="00B23957">
        <w:rPr>
          <w:bCs/>
          <w:color w:val="000000" w:themeColor="text1"/>
          <w:sz w:val="24"/>
          <w:szCs w:val="24"/>
        </w:rPr>
        <w:t xml:space="preserve">- Caso julgue-se necessário e em consonância com a legislação vigente, os reajustes tomarão como base os índices do </w:t>
      </w:r>
      <w:r w:rsidR="00722C42" w:rsidRPr="00B23957">
        <w:rPr>
          <w:color w:val="000000" w:themeColor="text1"/>
          <w:sz w:val="24"/>
          <w:szCs w:val="24"/>
        </w:rPr>
        <w:t>I</w:t>
      </w:r>
      <w:r w:rsidR="00B52238" w:rsidRPr="00B23957">
        <w:rPr>
          <w:color w:val="000000" w:themeColor="text1"/>
          <w:sz w:val="24"/>
          <w:szCs w:val="24"/>
        </w:rPr>
        <w:t>GPM</w:t>
      </w:r>
      <w:r w:rsidR="00722C42" w:rsidRPr="00B23957">
        <w:rPr>
          <w:color w:val="000000" w:themeColor="text1"/>
          <w:sz w:val="24"/>
          <w:szCs w:val="24"/>
        </w:rPr>
        <w:t>.</w:t>
      </w:r>
    </w:p>
    <w:p w:rsidR="00EA6BCB" w:rsidRPr="00B23957" w:rsidRDefault="00EA6BCB" w:rsidP="005C1F39">
      <w:pPr>
        <w:pStyle w:val="Cabealho"/>
        <w:tabs>
          <w:tab w:val="clear" w:pos="4419"/>
          <w:tab w:val="clear" w:pos="8838"/>
        </w:tabs>
        <w:jc w:val="both"/>
        <w:rPr>
          <w:color w:val="000000" w:themeColor="text1"/>
          <w:sz w:val="24"/>
          <w:szCs w:val="24"/>
        </w:rPr>
      </w:pPr>
    </w:p>
    <w:p w:rsidR="00116FF7" w:rsidRPr="00B23957" w:rsidRDefault="0084460B"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10</w:t>
      </w:r>
      <w:r w:rsidR="00116FF7" w:rsidRPr="00B23957">
        <w:rPr>
          <w:b/>
          <w:color w:val="000000" w:themeColor="text1"/>
          <w:sz w:val="24"/>
          <w:szCs w:val="24"/>
        </w:rPr>
        <w:t>-DO CREDENCIAMENTO</w:t>
      </w:r>
    </w:p>
    <w:p w:rsidR="00116FF7" w:rsidRPr="00B23957" w:rsidRDefault="00116FF7" w:rsidP="005C1F39">
      <w:pPr>
        <w:pStyle w:val="Cabealho"/>
        <w:tabs>
          <w:tab w:val="clear" w:pos="4419"/>
          <w:tab w:val="clear" w:pos="8838"/>
        </w:tabs>
        <w:ind w:left="360"/>
        <w:jc w:val="both"/>
        <w:rPr>
          <w:bCs/>
          <w:color w:val="000000" w:themeColor="text1"/>
          <w:sz w:val="24"/>
          <w:szCs w:val="24"/>
        </w:rPr>
      </w:pPr>
      <w:r w:rsidRPr="00B23957">
        <w:rPr>
          <w:b/>
          <w:color w:val="000000" w:themeColor="text1"/>
          <w:sz w:val="24"/>
          <w:szCs w:val="24"/>
        </w:rPr>
        <w:t xml:space="preserve"> </w:t>
      </w:r>
    </w:p>
    <w:p w:rsidR="00301507" w:rsidRPr="00B23957" w:rsidRDefault="0084460B"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10</w:t>
      </w:r>
      <w:r w:rsidR="00116FF7" w:rsidRPr="00B23957">
        <w:rPr>
          <w:bCs/>
          <w:color w:val="000000" w:themeColor="text1"/>
          <w:sz w:val="24"/>
          <w:szCs w:val="24"/>
        </w:rPr>
        <w:t>.1</w:t>
      </w:r>
      <w:r w:rsidR="00116FF7" w:rsidRPr="00B23957">
        <w:rPr>
          <w:b/>
          <w:color w:val="000000" w:themeColor="text1"/>
          <w:sz w:val="24"/>
          <w:szCs w:val="24"/>
        </w:rPr>
        <w:t xml:space="preserve"> – </w:t>
      </w:r>
      <w:r w:rsidR="00301507" w:rsidRPr="00B23957">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B23957" w:rsidRDefault="00116FF7" w:rsidP="005C1F39">
      <w:pPr>
        <w:pStyle w:val="Cabealho"/>
        <w:tabs>
          <w:tab w:val="clear" w:pos="4419"/>
          <w:tab w:val="clear" w:pos="8838"/>
        </w:tabs>
        <w:ind w:left="360"/>
        <w:jc w:val="both"/>
        <w:rPr>
          <w:bCs/>
          <w:color w:val="000000" w:themeColor="text1"/>
          <w:sz w:val="24"/>
          <w:szCs w:val="24"/>
        </w:rPr>
      </w:pPr>
    </w:p>
    <w:p w:rsidR="00116FF7" w:rsidRPr="00B23957" w:rsidRDefault="00116FF7"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 xml:space="preserve"> </w:t>
      </w:r>
      <w:r w:rsidR="0084460B" w:rsidRPr="00B23957">
        <w:rPr>
          <w:bCs/>
          <w:color w:val="000000" w:themeColor="text1"/>
          <w:sz w:val="24"/>
          <w:szCs w:val="24"/>
        </w:rPr>
        <w:t>10</w:t>
      </w:r>
      <w:r w:rsidRPr="00B23957">
        <w:rPr>
          <w:bCs/>
          <w:color w:val="000000" w:themeColor="text1"/>
          <w:sz w:val="24"/>
          <w:szCs w:val="24"/>
        </w:rPr>
        <w:t xml:space="preserve">.2-O credenciamento far-se-á por meio de instrumento público de procuração ou instrumento particular com firma reconhecida </w:t>
      </w:r>
      <w:r w:rsidRPr="00B23957">
        <w:rPr>
          <w:b/>
          <w:color w:val="000000" w:themeColor="text1"/>
          <w:sz w:val="24"/>
          <w:szCs w:val="24"/>
        </w:rPr>
        <w:t xml:space="preserve">com poderes para formular lances de preços e praticar todos os demais atos pertinentes ao certame em nome da representada. </w:t>
      </w:r>
      <w:r w:rsidRPr="00B23957">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23957" w:rsidRDefault="00116FF7" w:rsidP="005C1F39">
      <w:pPr>
        <w:pStyle w:val="Cabealho"/>
        <w:tabs>
          <w:tab w:val="clear" w:pos="4419"/>
          <w:tab w:val="clear" w:pos="8838"/>
        </w:tabs>
        <w:jc w:val="both"/>
        <w:rPr>
          <w:bCs/>
          <w:color w:val="000000" w:themeColor="text1"/>
          <w:sz w:val="24"/>
          <w:szCs w:val="24"/>
        </w:rPr>
      </w:pPr>
    </w:p>
    <w:p w:rsidR="001518B9" w:rsidRPr="00B23957" w:rsidRDefault="0084460B" w:rsidP="005C1F39">
      <w:pPr>
        <w:pStyle w:val="Cabealho"/>
        <w:tabs>
          <w:tab w:val="clear" w:pos="4419"/>
          <w:tab w:val="clear" w:pos="8838"/>
          <w:tab w:val="num" w:pos="709"/>
        </w:tabs>
        <w:jc w:val="both"/>
        <w:rPr>
          <w:bCs/>
          <w:color w:val="000000" w:themeColor="text1"/>
          <w:sz w:val="24"/>
          <w:szCs w:val="24"/>
        </w:rPr>
      </w:pPr>
      <w:r w:rsidRPr="00B23957">
        <w:rPr>
          <w:bCs/>
          <w:color w:val="000000" w:themeColor="text1"/>
          <w:sz w:val="24"/>
          <w:szCs w:val="24"/>
        </w:rPr>
        <w:t>10</w:t>
      </w:r>
      <w:r w:rsidR="00116FF7" w:rsidRPr="00B23957">
        <w:rPr>
          <w:bCs/>
          <w:color w:val="000000" w:themeColor="text1"/>
          <w:sz w:val="24"/>
          <w:szCs w:val="24"/>
        </w:rPr>
        <w:t>.3-</w:t>
      </w:r>
      <w:r w:rsidR="001518B9" w:rsidRPr="00B23957">
        <w:rPr>
          <w:bCs/>
          <w:color w:val="000000" w:themeColor="text1"/>
          <w:sz w:val="24"/>
          <w:szCs w:val="24"/>
        </w:rPr>
        <w:t xml:space="preserve"> A empresa deverá apresentar juntamente com os documentos acima citados a declaração de Fatos Impeditivos (modelo no anexo I</w:t>
      </w:r>
      <w:r w:rsidR="009C3034" w:rsidRPr="00B23957">
        <w:rPr>
          <w:bCs/>
          <w:color w:val="000000" w:themeColor="text1"/>
          <w:sz w:val="24"/>
          <w:szCs w:val="24"/>
        </w:rPr>
        <w:t>V</w:t>
      </w:r>
      <w:r w:rsidR="001518B9" w:rsidRPr="00B23957">
        <w:rPr>
          <w:bCs/>
          <w:color w:val="000000" w:themeColor="text1"/>
          <w:sz w:val="24"/>
          <w:szCs w:val="24"/>
        </w:rPr>
        <w:t>) e Declaração de atendimento aos requisitos de habilitação (modelo no anexo VI</w:t>
      </w:r>
      <w:r w:rsidR="009C3034" w:rsidRPr="00B23957">
        <w:rPr>
          <w:bCs/>
          <w:color w:val="000000" w:themeColor="text1"/>
          <w:sz w:val="24"/>
          <w:szCs w:val="24"/>
        </w:rPr>
        <w:t>I</w:t>
      </w:r>
      <w:r w:rsidR="001518B9" w:rsidRPr="00B23957">
        <w:rPr>
          <w:bCs/>
          <w:color w:val="000000" w:themeColor="text1"/>
          <w:sz w:val="24"/>
          <w:szCs w:val="24"/>
        </w:rPr>
        <w:t>I), todos fora do envelope.</w:t>
      </w:r>
    </w:p>
    <w:p w:rsidR="001518B9" w:rsidRPr="00B23957" w:rsidRDefault="001518B9" w:rsidP="005C1F39">
      <w:pPr>
        <w:pStyle w:val="Cabealho"/>
        <w:tabs>
          <w:tab w:val="clear" w:pos="4419"/>
          <w:tab w:val="clear" w:pos="8838"/>
        </w:tabs>
        <w:jc w:val="both"/>
        <w:rPr>
          <w:bCs/>
          <w:color w:val="000000" w:themeColor="text1"/>
          <w:sz w:val="24"/>
          <w:szCs w:val="24"/>
        </w:rPr>
      </w:pPr>
    </w:p>
    <w:p w:rsidR="001518B9" w:rsidRPr="00B23957" w:rsidRDefault="001518B9"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B23957" w:rsidRDefault="001518B9" w:rsidP="005C1F39">
      <w:pPr>
        <w:pStyle w:val="Cabealho"/>
        <w:tabs>
          <w:tab w:val="clear" w:pos="4419"/>
          <w:tab w:val="clear" w:pos="8838"/>
          <w:tab w:val="num" w:pos="709"/>
        </w:tabs>
        <w:jc w:val="both"/>
        <w:rPr>
          <w:bCs/>
          <w:color w:val="000000" w:themeColor="text1"/>
          <w:sz w:val="24"/>
          <w:szCs w:val="24"/>
        </w:rPr>
      </w:pPr>
    </w:p>
    <w:p w:rsidR="001518B9" w:rsidRPr="00B23957" w:rsidRDefault="001518B9" w:rsidP="005C1F39">
      <w:pPr>
        <w:pStyle w:val="Cabealho"/>
        <w:tabs>
          <w:tab w:val="clear" w:pos="4419"/>
          <w:tab w:val="clear" w:pos="8838"/>
          <w:tab w:val="num" w:pos="709"/>
        </w:tabs>
        <w:jc w:val="both"/>
        <w:rPr>
          <w:bCs/>
          <w:color w:val="000000" w:themeColor="text1"/>
          <w:sz w:val="24"/>
          <w:szCs w:val="24"/>
        </w:rPr>
      </w:pPr>
      <w:r w:rsidRPr="00B23957">
        <w:rPr>
          <w:bCs/>
          <w:color w:val="000000" w:themeColor="text1"/>
          <w:sz w:val="24"/>
          <w:szCs w:val="24"/>
        </w:rPr>
        <w:t>10.5-As empresas que participarem da presente licitação,</w:t>
      </w:r>
      <w:r w:rsidR="00972386" w:rsidRPr="00B23957">
        <w:rPr>
          <w:bCs/>
          <w:color w:val="000000" w:themeColor="text1"/>
          <w:sz w:val="24"/>
          <w:szCs w:val="24"/>
        </w:rPr>
        <w:t xml:space="preserve"> </w:t>
      </w:r>
      <w:r w:rsidRPr="00B23957">
        <w:rPr>
          <w:bCs/>
          <w:color w:val="000000" w:themeColor="text1"/>
          <w:sz w:val="24"/>
          <w:szCs w:val="24"/>
        </w:rPr>
        <w:t>será permitido apenas (01) um representante legal que será o único admitido a intervir em nome da mesma.</w:t>
      </w:r>
    </w:p>
    <w:p w:rsidR="001518B9" w:rsidRPr="00B23957" w:rsidRDefault="001518B9" w:rsidP="005C1F39">
      <w:pPr>
        <w:pStyle w:val="Cabealho"/>
        <w:tabs>
          <w:tab w:val="clear" w:pos="4419"/>
          <w:tab w:val="clear" w:pos="8838"/>
          <w:tab w:val="num" w:pos="709"/>
        </w:tabs>
        <w:jc w:val="both"/>
        <w:rPr>
          <w:bCs/>
          <w:color w:val="000000" w:themeColor="text1"/>
          <w:sz w:val="24"/>
          <w:szCs w:val="24"/>
        </w:rPr>
      </w:pPr>
    </w:p>
    <w:p w:rsidR="001518B9" w:rsidRPr="00B23957" w:rsidRDefault="001518B9" w:rsidP="005C1F39">
      <w:pPr>
        <w:pStyle w:val="Cabealho"/>
        <w:tabs>
          <w:tab w:val="clear" w:pos="4419"/>
          <w:tab w:val="clear" w:pos="8838"/>
          <w:tab w:val="num" w:pos="709"/>
        </w:tabs>
        <w:jc w:val="both"/>
        <w:rPr>
          <w:bCs/>
          <w:color w:val="000000" w:themeColor="text1"/>
          <w:sz w:val="24"/>
          <w:szCs w:val="24"/>
        </w:rPr>
      </w:pPr>
      <w:r w:rsidRPr="00B23957">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23957" w:rsidRDefault="001518B9" w:rsidP="005C1F39">
      <w:pPr>
        <w:pStyle w:val="Cabealho"/>
        <w:tabs>
          <w:tab w:val="clear" w:pos="4419"/>
          <w:tab w:val="clear" w:pos="8838"/>
          <w:tab w:val="num" w:pos="709"/>
        </w:tabs>
        <w:jc w:val="both"/>
        <w:rPr>
          <w:bCs/>
          <w:color w:val="000000" w:themeColor="text1"/>
          <w:sz w:val="24"/>
          <w:szCs w:val="24"/>
        </w:rPr>
      </w:pPr>
    </w:p>
    <w:p w:rsidR="001518B9" w:rsidRPr="00B23957" w:rsidRDefault="001518B9" w:rsidP="005C1F39">
      <w:pPr>
        <w:pStyle w:val="Cabealho"/>
        <w:tabs>
          <w:tab w:val="clear" w:pos="4419"/>
          <w:tab w:val="clear" w:pos="8838"/>
          <w:tab w:val="num" w:pos="709"/>
        </w:tabs>
        <w:jc w:val="both"/>
        <w:rPr>
          <w:bCs/>
          <w:color w:val="000000" w:themeColor="text1"/>
          <w:sz w:val="24"/>
          <w:szCs w:val="24"/>
        </w:rPr>
      </w:pPr>
      <w:r w:rsidRPr="00B23957">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CA4B96" w:rsidRPr="00B23957" w:rsidRDefault="00116FF7"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 xml:space="preserve"> </w:t>
      </w:r>
    </w:p>
    <w:p w:rsidR="00CA4B96" w:rsidRPr="00B23957" w:rsidRDefault="00004245" w:rsidP="00004245">
      <w:pPr>
        <w:pStyle w:val="Cabealho"/>
        <w:tabs>
          <w:tab w:val="clear" w:pos="4419"/>
          <w:tab w:val="clear" w:pos="8838"/>
        </w:tabs>
        <w:jc w:val="both"/>
        <w:rPr>
          <w:b/>
          <w:color w:val="000000" w:themeColor="text1"/>
          <w:sz w:val="24"/>
          <w:szCs w:val="24"/>
        </w:rPr>
      </w:pPr>
      <w:r w:rsidRPr="00B23957">
        <w:rPr>
          <w:b/>
          <w:color w:val="000000" w:themeColor="text1"/>
          <w:sz w:val="24"/>
          <w:szCs w:val="24"/>
        </w:rPr>
        <w:t>11-DA PROPOSTA DE PREÇOS</w:t>
      </w:r>
    </w:p>
    <w:p w:rsidR="00CA4B96" w:rsidRPr="00B23957" w:rsidRDefault="00CA4B96" w:rsidP="00004245">
      <w:pPr>
        <w:pStyle w:val="Cabealho"/>
        <w:tabs>
          <w:tab w:val="clear" w:pos="4419"/>
          <w:tab w:val="clear" w:pos="8838"/>
        </w:tabs>
        <w:jc w:val="both"/>
        <w:rPr>
          <w:b/>
          <w:color w:val="000000" w:themeColor="text1"/>
          <w:sz w:val="24"/>
          <w:szCs w:val="24"/>
        </w:rPr>
      </w:pPr>
    </w:p>
    <w:p w:rsidR="00004245" w:rsidRPr="00B23957" w:rsidRDefault="00004245" w:rsidP="00004245">
      <w:pPr>
        <w:pStyle w:val="Cabealho"/>
        <w:tabs>
          <w:tab w:val="clear" w:pos="4419"/>
          <w:tab w:val="clear" w:pos="8838"/>
        </w:tabs>
        <w:jc w:val="both"/>
        <w:rPr>
          <w:bCs/>
          <w:color w:val="000000" w:themeColor="text1"/>
          <w:sz w:val="24"/>
          <w:szCs w:val="24"/>
        </w:rPr>
      </w:pPr>
      <w:r w:rsidRPr="00B23957">
        <w:rPr>
          <w:bCs/>
          <w:color w:val="000000" w:themeColor="text1"/>
          <w:sz w:val="24"/>
          <w:szCs w:val="24"/>
        </w:rPr>
        <w:t xml:space="preserve">11.1 </w:t>
      </w:r>
      <w:r w:rsidRPr="00B23957">
        <w:rPr>
          <w:b/>
          <w:color w:val="000000" w:themeColor="text1"/>
          <w:sz w:val="24"/>
          <w:szCs w:val="24"/>
        </w:rPr>
        <w:t>- As Proposta de Preços serão aceitas em formulário fornecido pelo licitado</w:t>
      </w:r>
      <w:r w:rsidRPr="00B23957">
        <w:rPr>
          <w:bCs/>
          <w:color w:val="000000" w:themeColor="text1"/>
          <w:sz w:val="24"/>
          <w:szCs w:val="24"/>
        </w:rPr>
        <w:t xml:space="preserve">, </w:t>
      </w:r>
      <w:r w:rsidRPr="00B23957">
        <w:rPr>
          <w:b/>
          <w:color w:val="000000" w:themeColor="text1"/>
          <w:sz w:val="24"/>
          <w:szCs w:val="24"/>
        </w:rPr>
        <w:t xml:space="preserve">ANEXO II </w:t>
      </w:r>
      <w:r w:rsidRPr="00B23957">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B23957" w:rsidRDefault="00004245" w:rsidP="00004245">
      <w:pPr>
        <w:autoSpaceDE w:val="0"/>
        <w:autoSpaceDN w:val="0"/>
        <w:adjustRightInd w:val="0"/>
        <w:jc w:val="both"/>
        <w:rPr>
          <w:bCs/>
          <w:color w:val="000000" w:themeColor="text1"/>
          <w:sz w:val="24"/>
          <w:szCs w:val="24"/>
        </w:rPr>
      </w:pPr>
    </w:p>
    <w:p w:rsidR="00004245" w:rsidRPr="00B23957" w:rsidRDefault="00004245" w:rsidP="00004245">
      <w:pPr>
        <w:pStyle w:val="Cabealho"/>
        <w:tabs>
          <w:tab w:val="clear" w:pos="4419"/>
          <w:tab w:val="clear" w:pos="8838"/>
        </w:tabs>
        <w:jc w:val="both"/>
        <w:rPr>
          <w:bCs/>
          <w:color w:val="000000" w:themeColor="text1"/>
          <w:sz w:val="24"/>
          <w:szCs w:val="24"/>
        </w:rPr>
      </w:pPr>
      <w:r w:rsidRPr="00B23957">
        <w:rPr>
          <w:b/>
          <w:bCs/>
          <w:color w:val="000000" w:themeColor="text1"/>
          <w:sz w:val="24"/>
          <w:szCs w:val="24"/>
        </w:rPr>
        <w:t>11.1.1- Na hipótese da Licitante apresentar formulário próprio</w:t>
      </w:r>
      <w:r w:rsidRPr="00B23957">
        <w:rPr>
          <w:bCs/>
          <w:color w:val="000000" w:themeColor="text1"/>
          <w:sz w:val="24"/>
          <w:szCs w:val="24"/>
        </w:rPr>
        <w:t xml:space="preserve">, este deverá idêntico ao fornecido pelo Licitado, ser feito com o timbre da Empresa, em 01 (uma) via, datilografada ou </w:t>
      </w:r>
      <w:r w:rsidRPr="00B23957">
        <w:rPr>
          <w:bCs/>
          <w:color w:val="000000" w:themeColor="text1"/>
          <w:sz w:val="24"/>
          <w:szCs w:val="24"/>
        </w:rPr>
        <w:lastRenderedPageBreak/>
        <w:t>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6D751D" w:rsidRPr="00B23957" w:rsidRDefault="006D751D" w:rsidP="0000424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B23957" w:rsidTr="00BF3F9E">
        <w:tc>
          <w:tcPr>
            <w:tcW w:w="6095" w:type="dxa"/>
          </w:tcPr>
          <w:p w:rsidR="00004245" w:rsidRPr="00B23957" w:rsidRDefault="00004245" w:rsidP="00BF3F9E">
            <w:pPr>
              <w:pStyle w:val="Cabealho"/>
              <w:tabs>
                <w:tab w:val="clear" w:pos="4419"/>
                <w:tab w:val="clear" w:pos="8838"/>
              </w:tabs>
              <w:jc w:val="center"/>
              <w:rPr>
                <w:b/>
                <w:color w:val="000000" w:themeColor="text1"/>
                <w:sz w:val="24"/>
                <w:szCs w:val="24"/>
              </w:rPr>
            </w:pPr>
            <w:r w:rsidRPr="00B23957">
              <w:rPr>
                <w:b/>
                <w:color w:val="000000" w:themeColor="text1"/>
                <w:sz w:val="24"/>
                <w:szCs w:val="24"/>
              </w:rPr>
              <w:t>PREFEITURA MUNICIPAL DE BOM JARDIM.</w:t>
            </w:r>
          </w:p>
          <w:p w:rsidR="00004245" w:rsidRPr="00B23957" w:rsidRDefault="00004245" w:rsidP="00BF3F9E">
            <w:pPr>
              <w:pStyle w:val="Cabealho"/>
              <w:tabs>
                <w:tab w:val="clear" w:pos="4419"/>
                <w:tab w:val="clear" w:pos="8838"/>
              </w:tabs>
              <w:jc w:val="center"/>
              <w:rPr>
                <w:b/>
                <w:color w:val="000000" w:themeColor="text1"/>
                <w:sz w:val="24"/>
                <w:szCs w:val="24"/>
              </w:rPr>
            </w:pPr>
            <w:r w:rsidRPr="00B23957">
              <w:rPr>
                <w:b/>
                <w:color w:val="000000" w:themeColor="text1"/>
                <w:sz w:val="24"/>
                <w:szCs w:val="24"/>
              </w:rPr>
              <w:t>ENVELOPE Nº 01 – PROPOSTA DE PREÇOS</w:t>
            </w:r>
          </w:p>
          <w:p w:rsidR="00004245" w:rsidRPr="00B23957" w:rsidRDefault="00004245" w:rsidP="00BF3F9E">
            <w:pPr>
              <w:pStyle w:val="Cabealho"/>
              <w:tabs>
                <w:tab w:val="clear" w:pos="4419"/>
                <w:tab w:val="clear" w:pos="8838"/>
              </w:tabs>
              <w:jc w:val="center"/>
              <w:rPr>
                <w:b/>
                <w:color w:val="000000" w:themeColor="text1"/>
                <w:sz w:val="24"/>
                <w:szCs w:val="24"/>
              </w:rPr>
            </w:pPr>
            <w:r w:rsidRPr="00B23957">
              <w:rPr>
                <w:b/>
                <w:color w:val="000000" w:themeColor="text1"/>
                <w:sz w:val="24"/>
                <w:szCs w:val="24"/>
              </w:rPr>
              <w:t xml:space="preserve">PREGÃO PRESENCIAL PARA REGISTRO DE PREÇOS Nº </w:t>
            </w:r>
            <w:r w:rsidR="00D744E9" w:rsidRPr="00B23957">
              <w:rPr>
                <w:b/>
                <w:color w:val="000000" w:themeColor="text1"/>
                <w:sz w:val="24"/>
                <w:szCs w:val="24"/>
              </w:rPr>
              <w:t>035</w:t>
            </w:r>
            <w:r w:rsidRPr="00B23957">
              <w:rPr>
                <w:b/>
                <w:color w:val="000000" w:themeColor="text1"/>
                <w:sz w:val="24"/>
                <w:szCs w:val="24"/>
              </w:rPr>
              <w:t>/1</w:t>
            </w:r>
            <w:r w:rsidR="00B32C9E" w:rsidRPr="00B23957">
              <w:rPr>
                <w:b/>
                <w:color w:val="000000" w:themeColor="text1"/>
                <w:sz w:val="24"/>
                <w:szCs w:val="24"/>
              </w:rPr>
              <w:t>8</w:t>
            </w:r>
          </w:p>
          <w:p w:rsidR="00004245" w:rsidRPr="00B23957" w:rsidRDefault="00004245" w:rsidP="00BF3F9E">
            <w:pPr>
              <w:pStyle w:val="Cabealho"/>
              <w:tabs>
                <w:tab w:val="clear" w:pos="4419"/>
                <w:tab w:val="clear" w:pos="8838"/>
              </w:tabs>
              <w:jc w:val="center"/>
              <w:rPr>
                <w:b/>
                <w:color w:val="000000" w:themeColor="text1"/>
                <w:sz w:val="24"/>
                <w:szCs w:val="24"/>
              </w:rPr>
            </w:pPr>
            <w:r w:rsidRPr="00B23957">
              <w:rPr>
                <w:b/>
                <w:color w:val="000000" w:themeColor="text1"/>
                <w:sz w:val="24"/>
                <w:szCs w:val="24"/>
              </w:rPr>
              <w:t>( RAZÃO SOCIAL DA EMPRESA)</w:t>
            </w:r>
          </w:p>
        </w:tc>
      </w:tr>
    </w:tbl>
    <w:p w:rsidR="00004245" w:rsidRPr="00B23957" w:rsidRDefault="00004245" w:rsidP="00004245">
      <w:pPr>
        <w:pStyle w:val="Cabealho"/>
        <w:tabs>
          <w:tab w:val="clear" w:pos="4419"/>
          <w:tab w:val="clear" w:pos="8838"/>
        </w:tabs>
        <w:ind w:left="142"/>
        <w:jc w:val="both"/>
        <w:rPr>
          <w:b/>
          <w:color w:val="000000" w:themeColor="text1"/>
          <w:sz w:val="24"/>
          <w:szCs w:val="24"/>
        </w:rPr>
      </w:pPr>
      <w:r w:rsidRPr="00B23957">
        <w:rPr>
          <w:bCs/>
          <w:color w:val="000000" w:themeColor="text1"/>
          <w:sz w:val="24"/>
          <w:szCs w:val="24"/>
        </w:rPr>
        <w:t>11.2</w:t>
      </w:r>
      <w:r w:rsidRPr="00B23957">
        <w:rPr>
          <w:b/>
          <w:color w:val="000000" w:themeColor="text1"/>
          <w:sz w:val="24"/>
          <w:szCs w:val="24"/>
        </w:rPr>
        <w:t xml:space="preserve">- </w:t>
      </w:r>
      <w:r w:rsidRPr="00B23957">
        <w:rPr>
          <w:bCs/>
          <w:color w:val="000000" w:themeColor="text1"/>
          <w:sz w:val="24"/>
          <w:szCs w:val="24"/>
        </w:rPr>
        <w:t>Na apresentação da proposta deverão ser observados os seguintes requisitos:</w:t>
      </w:r>
    </w:p>
    <w:p w:rsidR="00004245" w:rsidRPr="00B23957" w:rsidRDefault="00004245" w:rsidP="00004245">
      <w:pPr>
        <w:pStyle w:val="Cabealho"/>
        <w:tabs>
          <w:tab w:val="clear" w:pos="4419"/>
          <w:tab w:val="clear" w:pos="8838"/>
        </w:tabs>
        <w:ind w:left="142"/>
        <w:jc w:val="both"/>
        <w:rPr>
          <w:bCs/>
          <w:color w:val="000000" w:themeColor="text1"/>
          <w:sz w:val="24"/>
          <w:szCs w:val="24"/>
        </w:rPr>
      </w:pPr>
    </w:p>
    <w:p w:rsidR="00004245" w:rsidRPr="00B23957" w:rsidRDefault="00004245" w:rsidP="00004245">
      <w:pPr>
        <w:pStyle w:val="Cabealho"/>
        <w:tabs>
          <w:tab w:val="clear" w:pos="4419"/>
          <w:tab w:val="clear" w:pos="8838"/>
        </w:tabs>
        <w:ind w:left="142"/>
        <w:jc w:val="both"/>
        <w:rPr>
          <w:b/>
          <w:color w:val="000000" w:themeColor="text1"/>
          <w:sz w:val="24"/>
          <w:szCs w:val="24"/>
        </w:rPr>
      </w:pPr>
      <w:r w:rsidRPr="00B23957">
        <w:rPr>
          <w:bCs/>
          <w:color w:val="000000" w:themeColor="text1"/>
          <w:sz w:val="24"/>
          <w:szCs w:val="24"/>
        </w:rPr>
        <w:t>11.3</w:t>
      </w:r>
      <w:r w:rsidRPr="00B23957">
        <w:rPr>
          <w:b/>
          <w:color w:val="000000" w:themeColor="text1"/>
          <w:sz w:val="24"/>
          <w:szCs w:val="24"/>
        </w:rPr>
        <w:t>-</w:t>
      </w:r>
      <w:r w:rsidRPr="00B23957">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B23957" w:rsidRDefault="00004245" w:rsidP="00004245">
      <w:pPr>
        <w:pStyle w:val="Cabealho"/>
        <w:tabs>
          <w:tab w:val="clear" w:pos="4419"/>
          <w:tab w:val="clear" w:pos="8838"/>
        </w:tabs>
        <w:ind w:left="142"/>
        <w:jc w:val="both"/>
        <w:rPr>
          <w:b/>
          <w:color w:val="000000" w:themeColor="text1"/>
          <w:sz w:val="24"/>
          <w:szCs w:val="24"/>
        </w:rPr>
      </w:pPr>
    </w:p>
    <w:p w:rsidR="00004245" w:rsidRPr="00B23957" w:rsidRDefault="00004245" w:rsidP="00004245">
      <w:pPr>
        <w:pStyle w:val="Cabealho"/>
        <w:tabs>
          <w:tab w:val="clear" w:pos="4419"/>
          <w:tab w:val="clear" w:pos="8838"/>
        </w:tabs>
        <w:ind w:left="142"/>
        <w:jc w:val="both"/>
        <w:rPr>
          <w:b/>
          <w:color w:val="000000" w:themeColor="text1"/>
          <w:sz w:val="24"/>
          <w:szCs w:val="24"/>
        </w:rPr>
      </w:pPr>
      <w:r w:rsidRPr="00B23957">
        <w:rPr>
          <w:bCs/>
          <w:color w:val="000000" w:themeColor="text1"/>
          <w:sz w:val="24"/>
          <w:szCs w:val="24"/>
        </w:rPr>
        <w:t>11.4</w:t>
      </w:r>
      <w:r w:rsidRPr="00B23957">
        <w:rPr>
          <w:b/>
          <w:color w:val="000000" w:themeColor="text1"/>
          <w:sz w:val="24"/>
          <w:szCs w:val="24"/>
        </w:rPr>
        <w:t xml:space="preserve">- </w:t>
      </w:r>
      <w:r w:rsidRPr="00B23957">
        <w:rPr>
          <w:color w:val="000000" w:themeColor="text1"/>
          <w:sz w:val="24"/>
          <w:szCs w:val="24"/>
        </w:rPr>
        <w:t>Será considerada vencedora a licitante que oferecer a proposta de menor preço por item,</w:t>
      </w:r>
      <w:r w:rsidRPr="00B23957">
        <w:rPr>
          <w:b/>
          <w:bCs/>
          <w:color w:val="000000" w:themeColor="text1"/>
          <w:sz w:val="24"/>
          <w:szCs w:val="24"/>
        </w:rPr>
        <w:t xml:space="preserve"> </w:t>
      </w:r>
      <w:r w:rsidRPr="00B23957">
        <w:rPr>
          <w:bCs/>
          <w:color w:val="000000" w:themeColor="text1"/>
          <w:sz w:val="24"/>
          <w:szCs w:val="24"/>
        </w:rPr>
        <w:t>sob pena de desclassificação.</w:t>
      </w:r>
    </w:p>
    <w:p w:rsidR="00004245" w:rsidRPr="00B23957" w:rsidRDefault="00004245" w:rsidP="00004245">
      <w:pPr>
        <w:pStyle w:val="Cabealho"/>
        <w:tabs>
          <w:tab w:val="clear" w:pos="4419"/>
          <w:tab w:val="clear" w:pos="8838"/>
        </w:tabs>
        <w:ind w:left="142"/>
        <w:jc w:val="both"/>
        <w:rPr>
          <w:bCs/>
          <w:color w:val="000000" w:themeColor="text1"/>
          <w:sz w:val="24"/>
          <w:szCs w:val="24"/>
        </w:rPr>
      </w:pPr>
    </w:p>
    <w:p w:rsidR="00004245" w:rsidRPr="00B23957" w:rsidRDefault="00004245" w:rsidP="00004245">
      <w:pPr>
        <w:pStyle w:val="Cabealho"/>
        <w:tabs>
          <w:tab w:val="clear" w:pos="4419"/>
          <w:tab w:val="clear" w:pos="8838"/>
        </w:tabs>
        <w:ind w:left="142"/>
        <w:jc w:val="both"/>
        <w:rPr>
          <w:bCs/>
          <w:color w:val="000000" w:themeColor="text1"/>
          <w:sz w:val="24"/>
          <w:szCs w:val="24"/>
        </w:rPr>
      </w:pPr>
      <w:r w:rsidRPr="00B23957">
        <w:rPr>
          <w:bCs/>
          <w:color w:val="000000" w:themeColor="text1"/>
          <w:sz w:val="24"/>
          <w:szCs w:val="24"/>
        </w:rPr>
        <w:t>11.5</w:t>
      </w:r>
      <w:r w:rsidRPr="00B23957">
        <w:rPr>
          <w:b/>
          <w:color w:val="000000" w:themeColor="text1"/>
          <w:sz w:val="24"/>
          <w:szCs w:val="24"/>
        </w:rPr>
        <w:t xml:space="preserve">– </w:t>
      </w:r>
      <w:r w:rsidRPr="00B23957">
        <w:rPr>
          <w:bCs/>
          <w:color w:val="000000" w:themeColor="text1"/>
          <w:sz w:val="24"/>
          <w:szCs w:val="24"/>
        </w:rPr>
        <w:t>O prazo de validade da Proposta será de um (01) ano, contados da data da abertura, independentemente de declaração expressa neste sentido.</w:t>
      </w:r>
    </w:p>
    <w:p w:rsidR="00004245" w:rsidRPr="00B23957" w:rsidRDefault="00004245" w:rsidP="00004245">
      <w:pPr>
        <w:pStyle w:val="Cabealho"/>
        <w:tabs>
          <w:tab w:val="clear" w:pos="4419"/>
          <w:tab w:val="clear" w:pos="8838"/>
        </w:tabs>
        <w:ind w:left="142"/>
        <w:jc w:val="both"/>
        <w:rPr>
          <w:bCs/>
          <w:color w:val="000000" w:themeColor="text1"/>
          <w:sz w:val="24"/>
          <w:szCs w:val="24"/>
        </w:rPr>
      </w:pPr>
    </w:p>
    <w:p w:rsidR="00004245" w:rsidRPr="00B23957" w:rsidRDefault="00004245" w:rsidP="00004245">
      <w:pPr>
        <w:pStyle w:val="Cabealho"/>
        <w:tabs>
          <w:tab w:val="clear" w:pos="4419"/>
          <w:tab w:val="clear" w:pos="8838"/>
        </w:tabs>
        <w:ind w:left="142"/>
        <w:jc w:val="both"/>
        <w:rPr>
          <w:bCs/>
          <w:color w:val="000000" w:themeColor="text1"/>
          <w:sz w:val="24"/>
          <w:szCs w:val="24"/>
        </w:rPr>
      </w:pPr>
      <w:r w:rsidRPr="00B23957">
        <w:rPr>
          <w:bCs/>
          <w:color w:val="000000" w:themeColor="text1"/>
          <w:sz w:val="24"/>
          <w:szCs w:val="24"/>
        </w:rPr>
        <w:t>11.6 - Os preços deverão ser expressos em moeda corrente no país, todos em algarismos arábicos, com no máximo duas casas decimais para os centavos, pelo qual a licitante se propõe a fornecer os medicamentos.</w:t>
      </w:r>
    </w:p>
    <w:p w:rsidR="00004245" w:rsidRPr="00B23957" w:rsidRDefault="00004245" w:rsidP="00004245">
      <w:pPr>
        <w:pStyle w:val="Cabealho"/>
        <w:tabs>
          <w:tab w:val="clear" w:pos="4419"/>
          <w:tab w:val="clear" w:pos="8838"/>
        </w:tabs>
        <w:ind w:left="142"/>
        <w:jc w:val="both"/>
        <w:rPr>
          <w:bCs/>
          <w:color w:val="000000" w:themeColor="text1"/>
          <w:sz w:val="24"/>
          <w:szCs w:val="24"/>
        </w:rPr>
      </w:pPr>
    </w:p>
    <w:p w:rsidR="00004245" w:rsidRPr="00B23957" w:rsidRDefault="00004245" w:rsidP="00004245">
      <w:pPr>
        <w:pStyle w:val="Cabealho"/>
        <w:tabs>
          <w:tab w:val="clear" w:pos="4419"/>
          <w:tab w:val="clear" w:pos="8838"/>
        </w:tabs>
        <w:ind w:left="142"/>
        <w:jc w:val="both"/>
        <w:rPr>
          <w:bCs/>
          <w:color w:val="000000" w:themeColor="text1"/>
          <w:sz w:val="24"/>
          <w:szCs w:val="24"/>
        </w:rPr>
      </w:pPr>
      <w:r w:rsidRPr="00B23957">
        <w:rPr>
          <w:color w:val="000000" w:themeColor="text1"/>
          <w:sz w:val="24"/>
          <w:szCs w:val="24"/>
        </w:rPr>
        <w:t xml:space="preserve">11.7 </w:t>
      </w:r>
      <w:r w:rsidRPr="00B23957">
        <w:rPr>
          <w:bCs/>
          <w:color w:val="000000" w:themeColor="text1"/>
          <w:sz w:val="24"/>
          <w:szCs w:val="24"/>
        </w:rPr>
        <w:t>-</w:t>
      </w:r>
      <w:r w:rsidRPr="00B23957">
        <w:rPr>
          <w:b/>
          <w:color w:val="000000" w:themeColor="text1"/>
          <w:sz w:val="24"/>
          <w:szCs w:val="24"/>
        </w:rPr>
        <w:t xml:space="preserve"> </w:t>
      </w:r>
      <w:r w:rsidRPr="00B23957">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B23957" w:rsidRDefault="00004245" w:rsidP="00004245">
      <w:pPr>
        <w:pStyle w:val="Cabealho"/>
        <w:tabs>
          <w:tab w:val="clear" w:pos="4419"/>
          <w:tab w:val="clear" w:pos="8838"/>
        </w:tabs>
        <w:ind w:left="142"/>
        <w:jc w:val="both"/>
        <w:rPr>
          <w:bCs/>
          <w:color w:val="000000" w:themeColor="text1"/>
          <w:sz w:val="24"/>
          <w:szCs w:val="24"/>
        </w:rPr>
      </w:pPr>
    </w:p>
    <w:p w:rsidR="00004245" w:rsidRPr="00B23957" w:rsidRDefault="00004245" w:rsidP="00004245">
      <w:pPr>
        <w:pStyle w:val="Cabealho"/>
        <w:tabs>
          <w:tab w:val="clear" w:pos="4419"/>
          <w:tab w:val="clear" w:pos="8838"/>
        </w:tabs>
        <w:ind w:left="142"/>
        <w:jc w:val="both"/>
        <w:rPr>
          <w:bCs/>
          <w:color w:val="000000" w:themeColor="text1"/>
          <w:sz w:val="24"/>
          <w:szCs w:val="24"/>
        </w:rPr>
      </w:pPr>
      <w:r w:rsidRPr="00B23957">
        <w:rPr>
          <w:bCs/>
          <w:color w:val="000000" w:themeColor="text1"/>
          <w:sz w:val="24"/>
          <w:szCs w:val="24"/>
        </w:rPr>
        <w:t>11.8</w:t>
      </w:r>
      <w:r w:rsidRPr="00B23957">
        <w:rPr>
          <w:b/>
          <w:color w:val="000000" w:themeColor="text1"/>
          <w:sz w:val="24"/>
          <w:szCs w:val="24"/>
        </w:rPr>
        <w:t xml:space="preserve">- </w:t>
      </w:r>
      <w:r w:rsidRPr="00B23957">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B23957" w:rsidRDefault="00004245" w:rsidP="00004245">
      <w:pPr>
        <w:pStyle w:val="Cabealho"/>
        <w:tabs>
          <w:tab w:val="clear" w:pos="4419"/>
          <w:tab w:val="clear" w:pos="8838"/>
        </w:tabs>
        <w:ind w:left="142"/>
        <w:jc w:val="both"/>
        <w:rPr>
          <w:bCs/>
          <w:color w:val="000000" w:themeColor="text1"/>
          <w:sz w:val="24"/>
          <w:szCs w:val="24"/>
        </w:rPr>
      </w:pPr>
      <w:r w:rsidRPr="00B23957">
        <w:rPr>
          <w:bCs/>
          <w:color w:val="000000" w:themeColor="text1"/>
          <w:sz w:val="24"/>
          <w:szCs w:val="24"/>
        </w:rPr>
        <w:t xml:space="preserve">    </w:t>
      </w:r>
    </w:p>
    <w:p w:rsidR="00004245" w:rsidRPr="00B23957" w:rsidRDefault="00004245" w:rsidP="00004245">
      <w:pPr>
        <w:pStyle w:val="Cabealho"/>
        <w:tabs>
          <w:tab w:val="clear" w:pos="4419"/>
          <w:tab w:val="clear" w:pos="8838"/>
        </w:tabs>
        <w:ind w:left="142" w:hanging="284"/>
        <w:jc w:val="both"/>
        <w:rPr>
          <w:bCs/>
          <w:color w:val="000000" w:themeColor="text1"/>
          <w:sz w:val="24"/>
          <w:szCs w:val="24"/>
        </w:rPr>
      </w:pPr>
      <w:r w:rsidRPr="00B23957">
        <w:rPr>
          <w:bCs/>
          <w:color w:val="000000" w:themeColor="text1"/>
          <w:sz w:val="24"/>
          <w:szCs w:val="24"/>
        </w:rPr>
        <w:t xml:space="preserve">   11</w:t>
      </w:r>
      <w:r w:rsidRPr="00B23957">
        <w:rPr>
          <w:color w:val="000000" w:themeColor="text1"/>
          <w:sz w:val="24"/>
          <w:szCs w:val="24"/>
        </w:rPr>
        <w:t>.9</w:t>
      </w:r>
      <w:r w:rsidRPr="00B23957">
        <w:rPr>
          <w:bCs/>
          <w:color w:val="000000" w:themeColor="text1"/>
          <w:sz w:val="24"/>
          <w:szCs w:val="24"/>
        </w:rPr>
        <w:t>- Serão desclassificadas as Propostas elaboradas em desacordo com os termos deste edital.</w:t>
      </w:r>
    </w:p>
    <w:p w:rsidR="00004245" w:rsidRPr="00B23957" w:rsidRDefault="00004245" w:rsidP="00004245">
      <w:pPr>
        <w:pStyle w:val="Cabealho"/>
        <w:tabs>
          <w:tab w:val="clear" w:pos="4419"/>
          <w:tab w:val="clear" w:pos="8838"/>
        </w:tabs>
        <w:ind w:left="142" w:hanging="284"/>
        <w:jc w:val="both"/>
        <w:rPr>
          <w:bCs/>
          <w:color w:val="000000" w:themeColor="text1"/>
          <w:sz w:val="24"/>
          <w:szCs w:val="24"/>
        </w:rPr>
      </w:pPr>
    </w:p>
    <w:p w:rsidR="00004245" w:rsidRPr="00B23957" w:rsidRDefault="00004245" w:rsidP="00004245">
      <w:pPr>
        <w:autoSpaceDE w:val="0"/>
        <w:autoSpaceDN w:val="0"/>
        <w:adjustRightInd w:val="0"/>
        <w:jc w:val="both"/>
        <w:rPr>
          <w:color w:val="000000" w:themeColor="text1"/>
          <w:sz w:val="24"/>
          <w:szCs w:val="24"/>
        </w:rPr>
      </w:pPr>
      <w:r w:rsidRPr="00B23957">
        <w:rPr>
          <w:bCs/>
          <w:color w:val="000000" w:themeColor="text1"/>
          <w:sz w:val="24"/>
          <w:szCs w:val="24"/>
        </w:rPr>
        <w:t xml:space="preserve">11.10- </w:t>
      </w:r>
      <w:r w:rsidRPr="00B23957">
        <w:rPr>
          <w:color w:val="000000" w:themeColor="text1"/>
          <w:sz w:val="24"/>
          <w:szCs w:val="24"/>
        </w:rPr>
        <w:t>– Para efeito de julgamento da presente Licitação, a Comissão de Licitação se orientará pelos seguintes critérios:</w:t>
      </w:r>
    </w:p>
    <w:p w:rsidR="00004245" w:rsidRPr="00B23957" w:rsidRDefault="00004245" w:rsidP="00004245">
      <w:pPr>
        <w:autoSpaceDE w:val="0"/>
        <w:autoSpaceDN w:val="0"/>
        <w:adjustRightInd w:val="0"/>
        <w:jc w:val="both"/>
        <w:rPr>
          <w:color w:val="000000" w:themeColor="text1"/>
          <w:sz w:val="24"/>
          <w:szCs w:val="24"/>
        </w:rPr>
      </w:pPr>
    </w:p>
    <w:p w:rsidR="00004245" w:rsidRPr="00B23957" w:rsidRDefault="00004245" w:rsidP="00004245">
      <w:pPr>
        <w:autoSpaceDE w:val="0"/>
        <w:autoSpaceDN w:val="0"/>
        <w:adjustRightInd w:val="0"/>
        <w:jc w:val="both"/>
        <w:rPr>
          <w:color w:val="000000" w:themeColor="text1"/>
          <w:sz w:val="24"/>
          <w:szCs w:val="24"/>
        </w:rPr>
      </w:pPr>
      <w:r w:rsidRPr="00B23957">
        <w:rPr>
          <w:b/>
          <w:color w:val="000000" w:themeColor="text1"/>
          <w:sz w:val="24"/>
          <w:szCs w:val="24"/>
        </w:rPr>
        <w:t>11.11</w:t>
      </w:r>
      <w:r w:rsidRPr="00B23957">
        <w:rPr>
          <w:color w:val="000000" w:themeColor="text1"/>
          <w:sz w:val="24"/>
          <w:szCs w:val="24"/>
        </w:rPr>
        <w:t xml:space="preserve"> – Não serão consideradas as propostas que não atenderem todos os critérios e as exigências estabelecidas no Edital e seus anexos; </w:t>
      </w:r>
    </w:p>
    <w:p w:rsidR="00004245" w:rsidRPr="00B23957" w:rsidRDefault="00004245" w:rsidP="00004245">
      <w:pPr>
        <w:autoSpaceDE w:val="0"/>
        <w:autoSpaceDN w:val="0"/>
        <w:adjustRightInd w:val="0"/>
        <w:jc w:val="both"/>
        <w:rPr>
          <w:color w:val="000000" w:themeColor="text1"/>
          <w:sz w:val="24"/>
          <w:szCs w:val="24"/>
        </w:rPr>
      </w:pPr>
    </w:p>
    <w:p w:rsidR="00004245" w:rsidRPr="00B23957" w:rsidRDefault="00004245" w:rsidP="00004245">
      <w:pPr>
        <w:autoSpaceDE w:val="0"/>
        <w:autoSpaceDN w:val="0"/>
        <w:adjustRightInd w:val="0"/>
        <w:jc w:val="both"/>
        <w:rPr>
          <w:color w:val="000000" w:themeColor="text1"/>
          <w:sz w:val="24"/>
          <w:szCs w:val="24"/>
        </w:rPr>
      </w:pPr>
      <w:r w:rsidRPr="00B23957">
        <w:rPr>
          <w:b/>
          <w:color w:val="000000" w:themeColor="text1"/>
          <w:sz w:val="24"/>
          <w:szCs w:val="24"/>
        </w:rPr>
        <w:t>11.12</w:t>
      </w:r>
      <w:r w:rsidRPr="00B23957">
        <w:rPr>
          <w:color w:val="000000" w:themeColor="text1"/>
          <w:sz w:val="24"/>
          <w:szCs w:val="24"/>
        </w:rPr>
        <w:t xml:space="preserve"> – Será considerada vencedora a licitante que oferecer a proposta de </w:t>
      </w:r>
      <w:r w:rsidRPr="00B23957">
        <w:rPr>
          <w:b/>
          <w:color w:val="000000" w:themeColor="text1"/>
          <w:sz w:val="24"/>
          <w:szCs w:val="24"/>
        </w:rPr>
        <w:t xml:space="preserve">MENOR </w:t>
      </w:r>
      <w:r w:rsidR="00722C42" w:rsidRPr="00B23957">
        <w:rPr>
          <w:b/>
          <w:color w:val="000000" w:themeColor="text1"/>
          <w:sz w:val="24"/>
          <w:szCs w:val="24"/>
        </w:rPr>
        <w:t>PREÇO</w:t>
      </w:r>
      <w:r w:rsidRPr="00B23957">
        <w:rPr>
          <w:b/>
          <w:color w:val="000000" w:themeColor="text1"/>
          <w:sz w:val="24"/>
          <w:szCs w:val="24"/>
        </w:rPr>
        <w:t xml:space="preserve"> </w:t>
      </w:r>
      <w:r w:rsidR="00FD57DC" w:rsidRPr="00B23957">
        <w:rPr>
          <w:b/>
          <w:color w:val="000000" w:themeColor="text1"/>
          <w:sz w:val="24"/>
          <w:szCs w:val="24"/>
        </w:rPr>
        <w:t>GLOBAL</w:t>
      </w:r>
      <w:r w:rsidRPr="00B23957">
        <w:rPr>
          <w:b/>
          <w:color w:val="000000" w:themeColor="text1"/>
          <w:sz w:val="24"/>
          <w:szCs w:val="24"/>
        </w:rPr>
        <w:t>.</w:t>
      </w:r>
    </w:p>
    <w:p w:rsidR="00004245" w:rsidRPr="00B23957" w:rsidRDefault="00004245" w:rsidP="00004245">
      <w:pPr>
        <w:autoSpaceDE w:val="0"/>
        <w:autoSpaceDN w:val="0"/>
        <w:adjustRightInd w:val="0"/>
        <w:jc w:val="both"/>
        <w:rPr>
          <w:color w:val="000000" w:themeColor="text1"/>
          <w:sz w:val="24"/>
          <w:szCs w:val="24"/>
        </w:rPr>
      </w:pPr>
    </w:p>
    <w:p w:rsidR="00004245" w:rsidRPr="00B23957" w:rsidRDefault="00004245" w:rsidP="00004245">
      <w:pPr>
        <w:autoSpaceDE w:val="0"/>
        <w:autoSpaceDN w:val="0"/>
        <w:adjustRightInd w:val="0"/>
        <w:jc w:val="both"/>
        <w:rPr>
          <w:i/>
          <w:color w:val="000000" w:themeColor="text1"/>
          <w:sz w:val="24"/>
          <w:szCs w:val="24"/>
        </w:rPr>
      </w:pPr>
      <w:r w:rsidRPr="00B23957">
        <w:rPr>
          <w:b/>
          <w:color w:val="000000" w:themeColor="text1"/>
          <w:sz w:val="24"/>
          <w:szCs w:val="24"/>
        </w:rPr>
        <w:lastRenderedPageBreak/>
        <w:t>11.12.1</w:t>
      </w:r>
      <w:r w:rsidRPr="00B23957">
        <w:rPr>
          <w:color w:val="000000" w:themeColor="text1"/>
          <w:sz w:val="24"/>
          <w:szCs w:val="24"/>
        </w:rPr>
        <w:t xml:space="preserve"> – Serão desclassificadas as propostas que não atenderem às exigências do presente edital, que apresentarem preços superiores </w:t>
      </w:r>
      <w:r w:rsidRPr="00B23957">
        <w:rPr>
          <w:i/>
          <w:color w:val="000000" w:themeColor="text1"/>
          <w:sz w:val="24"/>
          <w:szCs w:val="24"/>
        </w:rPr>
        <w:t>ao estimado pela administração.</w:t>
      </w:r>
    </w:p>
    <w:p w:rsidR="00004245" w:rsidRPr="00B23957" w:rsidRDefault="00004245" w:rsidP="00004245">
      <w:pPr>
        <w:pStyle w:val="Cabealho"/>
        <w:tabs>
          <w:tab w:val="clear" w:pos="4419"/>
          <w:tab w:val="clear" w:pos="8838"/>
        </w:tabs>
        <w:ind w:left="142" w:hanging="284"/>
        <w:jc w:val="both"/>
        <w:rPr>
          <w:bCs/>
          <w:color w:val="000000" w:themeColor="text1"/>
          <w:sz w:val="24"/>
          <w:szCs w:val="24"/>
        </w:rPr>
      </w:pPr>
    </w:p>
    <w:p w:rsidR="00004245" w:rsidRPr="00B23957" w:rsidRDefault="00004245" w:rsidP="00004245">
      <w:pPr>
        <w:pStyle w:val="Cabealho"/>
        <w:tabs>
          <w:tab w:val="clear" w:pos="4419"/>
          <w:tab w:val="clear" w:pos="8838"/>
        </w:tabs>
        <w:jc w:val="both"/>
        <w:rPr>
          <w:b/>
          <w:color w:val="000000" w:themeColor="text1"/>
          <w:sz w:val="24"/>
          <w:szCs w:val="24"/>
        </w:rPr>
      </w:pPr>
      <w:r w:rsidRPr="00B23957">
        <w:rPr>
          <w:b/>
          <w:color w:val="000000" w:themeColor="text1"/>
          <w:sz w:val="24"/>
          <w:szCs w:val="24"/>
        </w:rPr>
        <w:t>12- HABILITAÇÃO</w:t>
      </w:r>
    </w:p>
    <w:p w:rsidR="0040175A" w:rsidRPr="00B23957" w:rsidRDefault="0040175A" w:rsidP="00004245">
      <w:pPr>
        <w:pStyle w:val="Cabealho"/>
        <w:tabs>
          <w:tab w:val="clear" w:pos="4419"/>
          <w:tab w:val="clear" w:pos="8838"/>
        </w:tabs>
        <w:jc w:val="both"/>
        <w:rPr>
          <w:b/>
          <w:color w:val="000000" w:themeColor="text1"/>
          <w:sz w:val="24"/>
          <w:szCs w:val="24"/>
        </w:rPr>
      </w:pPr>
    </w:p>
    <w:p w:rsidR="00004245" w:rsidRPr="00B23957" w:rsidRDefault="00004245" w:rsidP="00004245">
      <w:pPr>
        <w:pStyle w:val="Cabealho"/>
        <w:tabs>
          <w:tab w:val="clear" w:pos="4419"/>
          <w:tab w:val="clear" w:pos="8838"/>
        </w:tabs>
        <w:jc w:val="both"/>
        <w:rPr>
          <w:bCs/>
          <w:color w:val="000000" w:themeColor="text1"/>
          <w:sz w:val="24"/>
          <w:szCs w:val="24"/>
        </w:rPr>
      </w:pPr>
      <w:r w:rsidRPr="00B23957">
        <w:rPr>
          <w:b/>
          <w:color w:val="000000" w:themeColor="text1"/>
          <w:sz w:val="24"/>
          <w:szCs w:val="24"/>
        </w:rPr>
        <w:t xml:space="preserve">12.1 – </w:t>
      </w:r>
      <w:r w:rsidRPr="00B23957">
        <w:rPr>
          <w:bCs/>
          <w:color w:val="000000" w:themeColor="text1"/>
          <w:sz w:val="24"/>
          <w:szCs w:val="24"/>
        </w:rPr>
        <w:t xml:space="preserve">O envelope contendo a documentação de </w:t>
      </w:r>
      <w:r w:rsidRPr="00B23957">
        <w:rPr>
          <w:b/>
          <w:color w:val="000000" w:themeColor="text1"/>
          <w:sz w:val="24"/>
          <w:szCs w:val="24"/>
        </w:rPr>
        <w:t xml:space="preserve">HABILITAÇÃO </w:t>
      </w:r>
      <w:r w:rsidRPr="00B23957">
        <w:rPr>
          <w:bCs/>
          <w:color w:val="000000" w:themeColor="text1"/>
          <w:sz w:val="24"/>
          <w:szCs w:val="24"/>
        </w:rPr>
        <w:t>deverá ser indevassável, lacrado e rubricado no fecho, contendo a sua parte externa o Título.</w:t>
      </w:r>
    </w:p>
    <w:p w:rsidR="00004245" w:rsidRPr="00B23957" w:rsidRDefault="00004245" w:rsidP="00004245">
      <w:pPr>
        <w:pStyle w:val="Cabealho"/>
        <w:tabs>
          <w:tab w:val="clear" w:pos="4419"/>
          <w:tab w:val="clear" w:pos="8838"/>
        </w:tabs>
        <w:ind w:left="180"/>
        <w:jc w:val="both"/>
        <w:rPr>
          <w:bCs/>
          <w:color w:val="000000" w:themeColor="text1"/>
          <w:sz w:val="24"/>
          <w:szCs w:val="24"/>
        </w:rPr>
      </w:pPr>
      <w:r w:rsidRPr="00B23957">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B23957" w:rsidTr="00BF3F9E">
        <w:tc>
          <w:tcPr>
            <w:tcW w:w="6379" w:type="dxa"/>
          </w:tcPr>
          <w:p w:rsidR="00004245" w:rsidRPr="00B23957" w:rsidRDefault="00004245" w:rsidP="00BF3F9E">
            <w:pPr>
              <w:pStyle w:val="Cabealho"/>
              <w:tabs>
                <w:tab w:val="clear" w:pos="4419"/>
                <w:tab w:val="clear" w:pos="8838"/>
              </w:tabs>
              <w:jc w:val="center"/>
              <w:rPr>
                <w:b/>
                <w:color w:val="000000" w:themeColor="text1"/>
                <w:sz w:val="24"/>
                <w:szCs w:val="24"/>
              </w:rPr>
            </w:pPr>
            <w:r w:rsidRPr="00B23957">
              <w:rPr>
                <w:b/>
                <w:color w:val="000000" w:themeColor="text1"/>
                <w:sz w:val="24"/>
                <w:szCs w:val="24"/>
              </w:rPr>
              <w:t>MUNICIPAL DE BOM JARDIM</w:t>
            </w:r>
          </w:p>
          <w:p w:rsidR="00004245" w:rsidRPr="00B23957" w:rsidRDefault="00004245" w:rsidP="00BF3F9E">
            <w:pPr>
              <w:pStyle w:val="Cabealho"/>
              <w:tabs>
                <w:tab w:val="clear" w:pos="4419"/>
                <w:tab w:val="clear" w:pos="8838"/>
              </w:tabs>
              <w:jc w:val="center"/>
              <w:rPr>
                <w:b/>
                <w:color w:val="000000" w:themeColor="text1"/>
                <w:sz w:val="24"/>
                <w:szCs w:val="24"/>
              </w:rPr>
            </w:pPr>
            <w:r w:rsidRPr="00B23957">
              <w:rPr>
                <w:b/>
                <w:color w:val="000000" w:themeColor="text1"/>
                <w:sz w:val="24"/>
                <w:szCs w:val="24"/>
              </w:rPr>
              <w:t>ENVELOPE 002 – HABILITAÇÃO</w:t>
            </w:r>
          </w:p>
          <w:p w:rsidR="00004245" w:rsidRPr="00B23957" w:rsidRDefault="00004245" w:rsidP="00BF3F9E">
            <w:pPr>
              <w:pStyle w:val="Cabealho"/>
              <w:tabs>
                <w:tab w:val="clear" w:pos="4419"/>
                <w:tab w:val="clear" w:pos="8838"/>
              </w:tabs>
              <w:jc w:val="center"/>
              <w:rPr>
                <w:b/>
                <w:color w:val="000000" w:themeColor="text1"/>
                <w:sz w:val="24"/>
                <w:szCs w:val="24"/>
              </w:rPr>
            </w:pPr>
            <w:r w:rsidRPr="00B23957">
              <w:rPr>
                <w:b/>
                <w:color w:val="000000" w:themeColor="text1"/>
                <w:sz w:val="24"/>
                <w:szCs w:val="24"/>
              </w:rPr>
              <w:t>PREGÃO PRESENCIAL P</w:t>
            </w:r>
            <w:r w:rsidR="00B32C9E" w:rsidRPr="00B23957">
              <w:rPr>
                <w:b/>
                <w:color w:val="000000" w:themeColor="text1"/>
                <w:sz w:val="24"/>
                <w:szCs w:val="24"/>
              </w:rPr>
              <w:t xml:space="preserve">ARA REGISTRO DE PREÇOS Nº </w:t>
            </w:r>
            <w:r w:rsidR="00D744E9" w:rsidRPr="00B23957">
              <w:rPr>
                <w:b/>
                <w:color w:val="000000" w:themeColor="text1"/>
                <w:sz w:val="24"/>
                <w:szCs w:val="24"/>
              </w:rPr>
              <w:t>035</w:t>
            </w:r>
            <w:r w:rsidR="00B32C9E" w:rsidRPr="00B23957">
              <w:rPr>
                <w:b/>
                <w:color w:val="000000" w:themeColor="text1"/>
                <w:sz w:val="24"/>
                <w:szCs w:val="24"/>
              </w:rPr>
              <w:t>/18</w:t>
            </w:r>
          </w:p>
          <w:p w:rsidR="00004245" w:rsidRPr="00B23957" w:rsidRDefault="00004245" w:rsidP="00BF3F9E">
            <w:pPr>
              <w:pStyle w:val="Cabealho"/>
              <w:tabs>
                <w:tab w:val="clear" w:pos="4419"/>
                <w:tab w:val="clear" w:pos="8838"/>
              </w:tabs>
              <w:jc w:val="center"/>
              <w:rPr>
                <w:b/>
                <w:color w:val="000000" w:themeColor="text1"/>
                <w:sz w:val="24"/>
                <w:szCs w:val="24"/>
              </w:rPr>
            </w:pPr>
            <w:r w:rsidRPr="00B23957">
              <w:rPr>
                <w:b/>
                <w:color w:val="000000" w:themeColor="text1"/>
                <w:sz w:val="24"/>
                <w:szCs w:val="24"/>
              </w:rPr>
              <w:t>(RAZÃO SOCIAL DA EMPRESA)</w:t>
            </w:r>
          </w:p>
        </w:tc>
      </w:tr>
    </w:tbl>
    <w:p w:rsidR="00116FF7" w:rsidRPr="00B23957" w:rsidRDefault="00116FF7" w:rsidP="005C1F39">
      <w:pPr>
        <w:pStyle w:val="Cabealho"/>
        <w:tabs>
          <w:tab w:val="clear" w:pos="4419"/>
          <w:tab w:val="clear" w:pos="8838"/>
        </w:tabs>
        <w:ind w:left="180"/>
        <w:jc w:val="both"/>
        <w:rPr>
          <w:bCs/>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bCs/>
          <w:color w:val="000000" w:themeColor="text1"/>
          <w:sz w:val="24"/>
          <w:szCs w:val="24"/>
        </w:rPr>
        <w:t xml:space="preserve">12.2 - </w:t>
      </w:r>
      <w:r w:rsidRPr="00B23957">
        <w:rPr>
          <w:b/>
          <w:color w:val="000000" w:themeColor="text1"/>
          <w:sz w:val="24"/>
          <w:szCs w:val="24"/>
        </w:rPr>
        <w:t>HABILITAÇÃO JURÍDICA:</w:t>
      </w:r>
    </w:p>
    <w:p w:rsidR="00826DF9" w:rsidRPr="00B23957" w:rsidRDefault="00826DF9" w:rsidP="005C1F39">
      <w:pPr>
        <w:autoSpaceDE w:val="0"/>
        <w:autoSpaceDN w:val="0"/>
        <w:adjustRightInd w:val="0"/>
        <w:jc w:val="both"/>
        <w:rPr>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color w:val="000000" w:themeColor="text1"/>
          <w:sz w:val="24"/>
          <w:szCs w:val="24"/>
        </w:rPr>
        <w:t>12.2.1</w:t>
      </w:r>
      <w:r w:rsidRPr="00B23957">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23957" w:rsidRDefault="00826DF9" w:rsidP="005C1F39">
      <w:pPr>
        <w:autoSpaceDE w:val="0"/>
        <w:autoSpaceDN w:val="0"/>
        <w:adjustRightInd w:val="0"/>
        <w:jc w:val="both"/>
        <w:rPr>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color w:val="000000" w:themeColor="text1"/>
          <w:sz w:val="24"/>
          <w:szCs w:val="24"/>
        </w:rPr>
        <w:t>12.2.2</w:t>
      </w:r>
      <w:r w:rsidRPr="00B23957">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B23957" w:rsidRDefault="00826DF9" w:rsidP="005C1F39">
      <w:pPr>
        <w:autoSpaceDE w:val="0"/>
        <w:autoSpaceDN w:val="0"/>
        <w:adjustRightInd w:val="0"/>
        <w:jc w:val="both"/>
        <w:rPr>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color w:val="000000" w:themeColor="text1"/>
          <w:sz w:val="24"/>
          <w:szCs w:val="24"/>
        </w:rPr>
        <w:t>12.2.3</w:t>
      </w:r>
      <w:r w:rsidRPr="00B23957">
        <w:rPr>
          <w:color w:val="000000" w:themeColor="text1"/>
          <w:sz w:val="24"/>
          <w:szCs w:val="24"/>
        </w:rPr>
        <w:t xml:space="preserve"> – Cédula de identidade dos sócios e/ou Diretores;</w:t>
      </w:r>
    </w:p>
    <w:p w:rsidR="00826DF9" w:rsidRPr="00B23957" w:rsidRDefault="00826DF9" w:rsidP="005C1F39">
      <w:pPr>
        <w:autoSpaceDE w:val="0"/>
        <w:autoSpaceDN w:val="0"/>
        <w:adjustRightInd w:val="0"/>
        <w:jc w:val="both"/>
        <w:rPr>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color w:val="000000" w:themeColor="text1"/>
          <w:sz w:val="24"/>
          <w:szCs w:val="24"/>
        </w:rPr>
        <w:t>12.2.4</w:t>
      </w:r>
      <w:r w:rsidRPr="00B23957">
        <w:rPr>
          <w:color w:val="000000" w:themeColor="text1"/>
          <w:sz w:val="24"/>
          <w:szCs w:val="24"/>
        </w:rPr>
        <w:t xml:space="preserve"> - Para empresa individual: registro comercial.</w:t>
      </w:r>
    </w:p>
    <w:p w:rsidR="00826DF9" w:rsidRPr="00B23957" w:rsidRDefault="00826DF9" w:rsidP="005C1F39">
      <w:pPr>
        <w:autoSpaceDE w:val="0"/>
        <w:autoSpaceDN w:val="0"/>
        <w:adjustRightInd w:val="0"/>
        <w:jc w:val="both"/>
        <w:rPr>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color w:val="000000" w:themeColor="text1"/>
          <w:sz w:val="24"/>
          <w:szCs w:val="24"/>
        </w:rPr>
        <w:t>12.2.5</w:t>
      </w:r>
      <w:r w:rsidRPr="00B23957">
        <w:rPr>
          <w:color w:val="000000" w:themeColor="text1"/>
          <w:sz w:val="24"/>
          <w:szCs w:val="24"/>
        </w:rPr>
        <w:t xml:space="preserve"> - Declaração de Idoneidade</w:t>
      </w:r>
      <w:r w:rsidR="002D36B9" w:rsidRPr="00B23957">
        <w:rPr>
          <w:color w:val="000000" w:themeColor="text1"/>
          <w:sz w:val="24"/>
          <w:szCs w:val="24"/>
        </w:rPr>
        <w:t xml:space="preserve"> </w:t>
      </w:r>
      <w:r w:rsidRPr="00B23957">
        <w:rPr>
          <w:color w:val="000000" w:themeColor="text1"/>
          <w:sz w:val="24"/>
          <w:szCs w:val="24"/>
        </w:rPr>
        <w:t>(conforme o anexo I</w:t>
      </w:r>
      <w:r w:rsidR="009C3034" w:rsidRPr="00B23957">
        <w:rPr>
          <w:color w:val="000000" w:themeColor="text1"/>
          <w:sz w:val="24"/>
          <w:szCs w:val="24"/>
        </w:rPr>
        <w:t>X</w:t>
      </w:r>
      <w:r w:rsidRPr="00B23957">
        <w:rPr>
          <w:color w:val="000000" w:themeColor="text1"/>
          <w:sz w:val="24"/>
          <w:szCs w:val="24"/>
        </w:rPr>
        <w:t>)</w:t>
      </w:r>
    </w:p>
    <w:p w:rsidR="00826DF9" w:rsidRPr="00B23957" w:rsidRDefault="00826DF9" w:rsidP="005C1F39">
      <w:pPr>
        <w:autoSpaceDE w:val="0"/>
        <w:autoSpaceDN w:val="0"/>
        <w:adjustRightInd w:val="0"/>
        <w:jc w:val="both"/>
        <w:rPr>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color w:val="000000" w:themeColor="text1"/>
          <w:sz w:val="24"/>
          <w:szCs w:val="24"/>
        </w:rPr>
        <w:t>12.2.6</w:t>
      </w:r>
      <w:r w:rsidRPr="00B23957">
        <w:rPr>
          <w:color w:val="000000" w:themeColor="text1"/>
          <w:sz w:val="24"/>
          <w:szCs w:val="24"/>
        </w:rPr>
        <w:t xml:space="preserve"> - Declaração de Cumprir o Art. 7°, XXXIII ,da C.F. (conforme o anexo </w:t>
      </w:r>
      <w:r w:rsidR="009C3034" w:rsidRPr="00B23957">
        <w:rPr>
          <w:color w:val="000000" w:themeColor="text1"/>
          <w:sz w:val="24"/>
          <w:szCs w:val="24"/>
        </w:rPr>
        <w:t>VI</w:t>
      </w:r>
      <w:r w:rsidRPr="00B23957">
        <w:rPr>
          <w:color w:val="000000" w:themeColor="text1"/>
          <w:sz w:val="24"/>
          <w:szCs w:val="24"/>
        </w:rPr>
        <w:t>)</w:t>
      </w:r>
    </w:p>
    <w:p w:rsidR="00826DF9" w:rsidRPr="00B23957" w:rsidRDefault="00826DF9" w:rsidP="005C1F39">
      <w:pPr>
        <w:autoSpaceDE w:val="0"/>
        <w:autoSpaceDN w:val="0"/>
        <w:adjustRightInd w:val="0"/>
        <w:jc w:val="both"/>
        <w:rPr>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color w:val="000000" w:themeColor="text1"/>
          <w:sz w:val="24"/>
          <w:szCs w:val="24"/>
        </w:rPr>
        <w:t>12.2.7</w:t>
      </w:r>
      <w:r w:rsidRPr="00B23957">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23957" w:rsidRDefault="00826DF9" w:rsidP="005C1F39">
      <w:pPr>
        <w:autoSpaceDE w:val="0"/>
        <w:autoSpaceDN w:val="0"/>
        <w:adjustRightInd w:val="0"/>
        <w:jc w:val="both"/>
        <w:rPr>
          <w:color w:val="000000" w:themeColor="text1"/>
          <w:sz w:val="24"/>
          <w:szCs w:val="24"/>
        </w:rPr>
      </w:pPr>
    </w:p>
    <w:p w:rsidR="00EA6BCB" w:rsidRPr="00B23957" w:rsidRDefault="00EA6BCB" w:rsidP="005C1F39">
      <w:pPr>
        <w:autoSpaceDE w:val="0"/>
        <w:autoSpaceDN w:val="0"/>
        <w:adjustRightInd w:val="0"/>
        <w:jc w:val="both"/>
        <w:rPr>
          <w:color w:val="000000" w:themeColor="text1"/>
          <w:sz w:val="24"/>
          <w:szCs w:val="24"/>
        </w:rPr>
      </w:pPr>
    </w:p>
    <w:p w:rsidR="00826DF9" w:rsidRPr="00B23957" w:rsidRDefault="00826DF9" w:rsidP="005C1F39">
      <w:pPr>
        <w:autoSpaceDE w:val="0"/>
        <w:autoSpaceDN w:val="0"/>
        <w:adjustRightInd w:val="0"/>
        <w:jc w:val="both"/>
        <w:rPr>
          <w:color w:val="000000" w:themeColor="text1"/>
          <w:sz w:val="24"/>
          <w:szCs w:val="24"/>
        </w:rPr>
      </w:pPr>
      <w:r w:rsidRPr="00B23957">
        <w:rPr>
          <w:b/>
          <w:bCs/>
          <w:color w:val="000000" w:themeColor="text1"/>
          <w:sz w:val="24"/>
          <w:szCs w:val="24"/>
        </w:rPr>
        <w:t xml:space="preserve">12.3 - </w:t>
      </w:r>
      <w:r w:rsidRPr="00B23957">
        <w:rPr>
          <w:b/>
          <w:color w:val="000000" w:themeColor="text1"/>
          <w:sz w:val="24"/>
          <w:szCs w:val="24"/>
        </w:rPr>
        <w:t>DOCUMENTAÇÃO RELATIVA À REGULARIDADE FISCAL</w:t>
      </w:r>
      <w:r w:rsidRPr="00B23957">
        <w:rPr>
          <w:color w:val="000000" w:themeColor="text1"/>
          <w:sz w:val="24"/>
          <w:szCs w:val="24"/>
        </w:rPr>
        <w:t>:</w:t>
      </w:r>
    </w:p>
    <w:p w:rsidR="00826DF9" w:rsidRPr="00B23957" w:rsidRDefault="00826DF9" w:rsidP="005C1F39">
      <w:pPr>
        <w:autoSpaceDE w:val="0"/>
        <w:autoSpaceDN w:val="0"/>
        <w:adjustRightInd w:val="0"/>
        <w:jc w:val="both"/>
        <w:rPr>
          <w:color w:val="000000" w:themeColor="text1"/>
          <w:sz w:val="24"/>
          <w:szCs w:val="24"/>
        </w:rPr>
      </w:pPr>
    </w:p>
    <w:p w:rsidR="00826DF9" w:rsidRPr="00B23957" w:rsidRDefault="00826DF9" w:rsidP="005C1F39">
      <w:pPr>
        <w:ind w:right="-162"/>
        <w:jc w:val="both"/>
        <w:rPr>
          <w:color w:val="000000" w:themeColor="text1"/>
          <w:sz w:val="24"/>
          <w:szCs w:val="24"/>
        </w:rPr>
      </w:pPr>
      <w:r w:rsidRPr="00B23957">
        <w:rPr>
          <w:b/>
          <w:color w:val="000000" w:themeColor="text1"/>
          <w:sz w:val="24"/>
          <w:szCs w:val="24"/>
        </w:rPr>
        <w:t>12.3.1</w:t>
      </w:r>
      <w:r w:rsidRPr="00B23957">
        <w:rPr>
          <w:color w:val="000000" w:themeColor="text1"/>
          <w:sz w:val="24"/>
          <w:szCs w:val="24"/>
        </w:rPr>
        <w:t xml:space="preserve"> - </w:t>
      </w:r>
      <w:r w:rsidRPr="00B23957">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23957">
        <w:rPr>
          <w:color w:val="000000" w:themeColor="text1"/>
          <w:sz w:val="24"/>
          <w:szCs w:val="24"/>
        </w:rPr>
        <w:t xml:space="preserve">; </w:t>
      </w:r>
    </w:p>
    <w:p w:rsidR="00826DF9" w:rsidRPr="00B23957" w:rsidRDefault="00826DF9" w:rsidP="005C1F39">
      <w:pPr>
        <w:ind w:right="-162"/>
        <w:jc w:val="both"/>
        <w:rPr>
          <w:color w:val="000000" w:themeColor="text1"/>
          <w:sz w:val="24"/>
          <w:szCs w:val="24"/>
        </w:rPr>
      </w:pPr>
    </w:p>
    <w:p w:rsidR="00826DF9" w:rsidRPr="00B23957" w:rsidRDefault="00826DF9" w:rsidP="005C1F39">
      <w:pPr>
        <w:ind w:right="-162"/>
        <w:jc w:val="both"/>
        <w:rPr>
          <w:color w:val="000000" w:themeColor="text1"/>
          <w:sz w:val="24"/>
          <w:szCs w:val="24"/>
          <w:lang w:val="es-ES_tradnl"/>
        </w:rPr>
      </w:pPr>
      <w:r w:rsidRPr="00B23957">
        <w:rPr>
          <w:b/>
          <w:color w:val="000000" w:themeColor="text1"/>
          <w:sz w:val="24"/>
          <w:szCs w:val="24"/>
          <w:lang w:val="es-ES_tradnl"/>
        </w:rPr>
        <w:t>12.3.2</w:t>
      </w:r>
      <w:r w:rsidRPr="00B23957">
        <w:rPr>
          <w:color w:val="000000" w:themeColor="text1"/>
          <w:sz w:val="24"/>
          <w:szCs w:val="24"/>
          <w:lang w:val="es-ES_tradnl"/>
        </w:rPr>
        <w:t xml:space="preserve"> - Comprovante de Inscrição no Cadastro Geral de Contribuintes - CNPJ;</w:t>
      </w:r>
    </w:p>
    <w:p w:rsidR="00826DF9" w:rsidRPr="00B23957" w:rsidRDefault="00826DF9" w:rsidP="005C1F39">
      <w:pPr>
        <w:ind w:right="-162"/>
        <w:jc w:val="both"/>
        <w:rPr>
          <w:color w:val="000000" w:themeColor="text1"/>
          <w:sz w:val="24"/>
          <w:szCs w:val="24"/>
          <w:lang w:val="es-ES_tradnl"/>
        </w:rPr>
      </w:pPr>
    </w:p>
    <w:p w:rsidR="00826DF9" w:rsidRPr="00B23957" w:rsidRDefault="00826DF9" w:rsidP="005C1F39">
      <w:pPr>
        <w:ind w:right="-162"/>
        <w:jc w:val="both"/>
        <w:rPr>
          <w:color w:val="000000" w:themeColor="text1"/>
          <w:sz w:val="24"/>
          <w:szCs w:val="24"/>
        </w:rPr>
      </w:pPr>
      <w:r w:rsidRPr="00B23957">
        <w:rPr>
          <w:b/>
          <w:color w:val="000000" w:themeColor="text1"/>
          <w:sz w:val="24"/>
          <w:szCs w:val="24"/>
        </w:rPr>
        <w:t>12.3.3</w:t>
      </w:r>
      <w:r w:rsidRPr="00B23957">
        <w:rPr>
          <w:color w:val="000000" w:themeColor="text1"/>
          <w:sz w:val="24"/>
          <w:szCs w:val="24"/>
        </w:rPr>
        <w:t xml:space="preserve"> - Certidão de Regularidade com a Previdência Social (INSS);</w:t>
      </w:r>
    </w:p>
    <w:p w:rsidR="00826DF9" w:rsidRPr="00B23957" w:rsidRDefault="00826DF9" w:rsidP="005C1F39">
      <w:pPr>
        <w:ind w:right="-162"/>
        <w:jc w:val="both"/>
        <w:rPr>
          <w:color w:val="000000" w:themeColor="text1"/>
          <w:sz w:val="24"/>
          <w:szCs w:val="24"/>
        </w:rPr>
      </w:pPr>
    </w:p>
    <w:p w:rsidR="00826DF9" w:rsidRPr="00B23957" w:rsidRDefault="00826DF9" w:rsidP="005C1F39">
      <w:pPr>
        <w:ind w:right="-162"/>
        <w:jc w:val="both"/>
        <w:rPr>
          <w:color w:val="000000" w:themeColor="text1"/>
          <w:sz w:val="24"/>
          <w:szCs w:val="24"/>
        </w:rPr>
      </w:pPr>
      <w:r w:rsidRPr="00B23957">
        <w:rPr>
          <w:b/>
          <w:color w:val="000000" w:themeColor="text1"/>
          <w:sz w:val="24"/>
          <w:szCs w:val="24"/>
        </w:rPr>
        <w:t>12.3.4</w:t>
      </w:r>
      <w:r w:rsidRPr="00B23957">
        <w:rPr>
          <w:color w:val="000000" w:themeColor="text1"/>
          <w:sz w:val="24"/>
          <w:szCs w:val="24"/>
        </w:rPr>
        <w:t xml:space="preserve"> - Certidão de Regularidade com o FGTS emitida pela Caixa Econômica Federal;</w:t>
      </w:r>
    </w:p>
    <w:p w:rsidR="00826DF9" w:rsidRPr="00B23957" w:rsidRDefault="00826DF9" w:rsidP="005C1F39">
      <w:pPr>
        <w:ind w:right="-162"/>
        <w:jc w:val="both"/>
        <w:rPr>
          <w:color w:val="000000" w:themeColor="text1"/>
          <w:sz w:val="24"/>
          <w:szCs w:val="24"/>
        </w:rPr>
      </w:pPr>
    </w:p>
    <w:p w:rsidR="00826DF9" w:rsidRPr="00B23957" w:rsidRDefault="00826DF9" w:rsidP="005C1F39">
      <w:pPr>
        <w:ind w:right="-162"/>
        <w:jc w:val="both"/>
        <w:rPr>
          <w:color w:val="000000" w:themeColor="text1"/>
          <w:sz w:val="24"/>
          <w:szCs w:val="24"/>
        </w:rPr>
      </w:pPr>
      <w:r w:rsidRPr="00B23957">
        <w:rPr>
          <w:b/>
          <w:color w:val="000000" w:themeColor="text1"/>
          <w:sz w:val="24"/>
          <w:szCs w:val="24"/>
        </w:rPr>
        <w:lastRenderedPageBreak/>
        <w:t>12.3.5</w:t>
      </w:r>
      <w:r w:rsidRPr="00B23957">
        <w:rPr>
          <w:color w:val="000000" w:themeColor="text1"/>
          <w:sz w:val="24"/>
          <w:szCs w:val="24"/>
        </w:rPr>
        <w:t xml:space="preserve"> - Certidão Conjunta de Débitos Relativos a Tributos Federais e Dívida Ativa da União;</w:t>
      </w:r>
    </w:p>
    <w:p w:rsidR="00826DF9" w:rsidRPr="00B23957" w:rsidRDefault="00826DF9" w:rsidP="005C1F39">
      <w:pPr>
        <w:ind w:right="-162"/>
        <w:jc w:val="both"/>
        <w:rPr>
          <w:color w:val="000000" w:themeColor="text1"/>
          <w:sz w:val="24"/>
          <w:szCs w:val="24"/>
        </w:rPr>
      </w:pPr>
    </w:p>
    <w:p w:rsidR="00826DF9" w:rsidRPr="00B23957" w:rsidRDefault="00826DF9" w:rsidP="005C1F39">
      <w:pPr>
        <w:ind w:right="-162"/>
        <w:jc w:val="both"/>
        <w:rPr>
          <w:color w:val="000000" w:themeColor="text1"/>
          <w:sz w:val="24"/>
          <w:szCs w:val="24"/>
        </w:rPr>
      </w:pPr>
      <w:r w:rsidRPr="00B23957">
        <w:rPr>
          <w:b/>
          <w:color w:val="000000" w:themeColor="text1"/>
          <w:sz w:val="24"/>
          <w:szCs w:val="24"/>
        </w:rPr>
        <w:t>12.3.6</w:t>
      </w:r>
      <w:r w:rsidRPr="00B23957">
        <w:rPr>
          <w:color w:val="000000" w:themeColor="text1"/>
          <w:sz w:val="24"/>
          <w:szCs w:val="24"/>
        </w:rPr>
        <w:t xml:space="preserve"> - Certidão de Regularidade para com a Fazenda Estadual, por meio de Certidão Negativa de Débito em relação a tributos estaduais (ICMS);</w:t>
      </w:r>
    </w:p>
    <w:p w:rsidR="00874125" w:rsidRPr="00B23957" w:rsidRDefault="00874125" w:rsidP="005C1F39">
      <w:pPr>
        <w:ind w:right="-162"/>
        <w:jc w:val="both"/>
        <w:rPr>
          <w:color w:val="000000" w:themeColor="text1"/>
          <w:sz w:val="24"/>
          <w:szCs w:val="24"/>
        </w:rPr>
      </w:pPr>
    </w:p>
    <w:p w:rsidR="004C0486" w:rsidRPr="00B23957" w:rsidRDefault="004C0486" w:rsidP="005C1F39">
      <w:pPr>
        <w:ind w:right="-162"/>
        <w:jc w:val="both"/>
        <w:rPr>
          <w:color w:val="000000" w:themeColor="text1"/>
          <w:sz w:val="24"/>
          <w:szCs w:val="24"/>
        </w:rPr>
      </w:pPr>
      <w:r w:rsidRPr="00B23957">
        <w:rPr>
          <w:b/>
          <w:color w:val="000000" w:themeColor="text1"/>
          <w:sz w:val="24"/>
          <w:szCs w:val="24"/>
        </w:rPr>
        <w:t>12.3.6.1</w:t>
      </w:r>
      <w:r w:rsidRPr="00B23957">
        <w:rPr>
          <w:color w:val="000000" w:themeColor="text1"/>
          <w:sz w:val="24"/>
          <w:szCs w:val="24"/>
        </w:rPr>
        <w:t>- Certidão emitida pela Procuradoria Geral do Estado, caso tenha sede no Estado do Rio de Janeiro.</w:t>
      </w:r>
    </w:p>
    <w:p w:rsidR="00826DF9" w:rsidRPr="00B23957" w:rsidRDefault="00826DF9" w:rsidP="005C1F39">
      <w:pPr>
        <w:ind w:right="-162"/>
        <w:jc w:val="both"/>
        <w:rPr>
          <w:color w:val="000000" w:themeColor="text1"/>
          <w:sz w:val="24"/>
          <w:szCs w:val="24"/>
        </w:rPr>
      </w:pPr>
    </w:p>
    <w:p w:rsidR="00826DF9" w:rsidRPr="00B23957" w:rsidRDefault="00826DF9" w:rsidP="005C1F39">
      <w:pPr>
        <w:ind w:right="-162"/>
        <w:jc w:val="both"/>
        <w:rPr>
          <w:color w:val="000000" w:themeColor="text1"/>
          <w:sz w:val="24"/>
          <w:szCs w:val="24"/>
        </w:rPr>
      </w:pPr>
      <w:r w:rsidRPr="00B23957">
        <w:rPr>
          <w:b/>
          <w:color w:val="000000" w:themeColor="text1"/>
          <w:sz w:val="24"/>
          <w:szCs w:val="24"/>
        </w:rPr>
        <w:t>12.3.7</w:t>
      </w:r>
      <w:r w:rsidRPr="00B23957">
        <w:rPr>
          <w:color w:val="000000" w:themeColor="text1"/>
          <w:sz w:val="24"/>
          <w:szCs w:val="24"/>
        </w:rPr>
        <w:t xml:space="preserve"> - Certidão de regularidade para com a Fazenda Municipal, da sede da licitante.</w:t>
      </w:r>
    </w:p>
    <w:p w:rsidR="00826DF9" w:rsidRPr="00B23957" w:rsidRDefault="00826DF9" w:rsidP="005C1F39">
      <w:pPr>
        <w:ind w:right="-162"/>
        <w:jc w:val="both"/>
        <w:rPr>
          <w:color w:val="000000" w:themeColor="text1"/>
          <w:sz w:val="24"/>
          <w:szCs w:val="24"/>
        </w:rPr>
      </w:pPr>
    </w:p>
    <w:p w:rsidR="00826DF9" w:rsidRPr="00B23957" w:rsidRDefault="00826DF9" w:rsidP="005C1F39">
      <w:pPr>
        <w:ind w:right="-162"/>
        <w:jc w:val="both"/>
        <w:rPr>
          <w:color w:val="000000" w:themeColor="text1"/>
          <w:sz w:val="24"/>
          <w:szCs w:val="24"/>
        </w:rPr>
      </w:pPr>
      <w:r w:rsidRPr="00B23957">
        <w:rPr>
          <w:b/>
          <w:color w:val="000000" w:themeColor="text1"/>
          <w:sz w:val="24"/>
          <w:szCs w:val="24"/>
        </w:rPr>
        <w:t>12.3.8</w:t>
      </w:r>
      <w:r w:rsidRPr="00B23957">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23957" w:rsidRDefault="00826DF9" w:rsidP="005C1F39">
      <w:pPr>
        <w:ind w:right="-162"/>
        <w:jc w:val="both"/>
        <w:rPr>
          <w:color w:val="000000" w:themeColor="text1"/>
          <w:sz w:val="24"/>
          <w:szCs w:val="24"/>
        </w:rPr>
      </w:pPr>
    </w:p>
    <w:p w:rsidR="00826DF9" w:rsidRPr="00B23957" w:rsidRDefault="00826DF9" w:rsidP="005C1F39">
      <w:pPr>
        <w:pStyle w:val="Default"/>
        <w:jc w:val="both"/>
        <w:rPr>
          <w:b/>
          <w:bCs/>
          <w:color w:val="000000" w:themeColor="text1"/>
          <w:u w:val="single"/>
        </w:rPr>
      </w:pPr>
      <w:r w:rsidRPr="00B23957">
        <w:rPr>
          <w:b/>
          <w:bCs/>
          <w:color w:val="000000" w:themeColor="text1"/>
        </w:rPr>
        <w:t>12.3.9 - Microempresas e empresas de pequeno porte</w:t>
      </w:r>
      <w:r w:rsidRPr="00B23957">
        <w:rPr>
          <w:b/>
          <w:bCs/>
          <w:color w:val="000000" w:themeColor="text1"/>
          <w:u w:val="single"/>
        </w:rPr>
        <w:t xml:space="preserve"> </w:t>
      </w:r>
    </w:p>
    <w:p w:rsidR="00826DF9" w:rsidRPr="00B23957" w:rsidRDefault="00826DF9" w:rsidP="005C1F39">
      <w:pPr>
        <w:pStyle w:val="Default"/>
        <w:jc w:val="both"/>
        <w:rPr>
          <w:color w:val="000000" w:themeColor="text1"/>
        </w:rPr>
      </w:pPr>
    </w:p>
    <w:p w:rsidR="00826DF9" w:rsidRPr="00B23957" w:rsidRDefault="00826DF9" w:rsidP="005C1F39">
      <w:pPr>
        <w:jc w:val="both"/>
        <w:rPr>
          <w:color w:val="000000" w:themeColor="text1"/>
          <w:sz w:val="24"/>
          <w:szCs w:val="24"/>
        </w:rPr>
      </w:pPr>
      <w:r w:rsidRPr="00B23957">
        <w:rPr>
          <w:b/>
          <w:color w:val="000000" w:themeColor="text1"/>
          <w:sz w:val="24"/>
          <w:szCs w:val="24"/>
        </w:rPr>
        <w:t>12.3.9.1</w:t>
      </w:r>
      <w:r w:rsidRPr="00B23957">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23957" w:rsidRDefault="00826DF9" w:rsidP="005C1F39">
      <w:pPr>
        <w:pStyle w:val="Default"/>
        <w:jc w:val="both"/>
        <w:rPr>
          <w:b/>
          <w:color w:val="000000" w:themeColor="text1"/>
        </w:rPr>
      </w:pPr>
    </w:p>
    <w:p w:rsidR="00826DF9" w:rsidRPr="00B23957" w:rsidRDefault="00826DF9" w:rsidP="005C1F39">
      <w:pPr>
        <w:pStyle w:val="Default"/>
        <w:jc w:val="both"/>
        <w:rPr>
          <w:color w:val="000000" w:themeColor="text1"/>
        </w:rPr>
      </w:pPr>
      <w:r w:rsidRPr="00B23957">
        <w:rPr>
          <w:b/>
          <w:color w:val="000000" w:themeColor="text1"/>
        </w:rPr>
        <w:t>12.3.9.2</w:t>
      </w:r>
      <w:r w:rsidRPr="00B23957">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B23957">
        <w:rPr>
          <w:color w:val="000000" w:themeColor="text1"/>
        </w:rPr>
        <w:t>5</w:t>
      </w:r>
      <w:r w:rsidRPr="00B23957">
        <w:rPr>
          <w:color w:val="000000" w:themeColor="text1"/>
        </w:rPr>
        <w:t xml:space="preserve"> (</w:t>
      </w:r>
      <w:r w:rsidR="00B1386F" w:rsidRPr="00B23957">
        <w:rPr>
          <w:color w:val="000000" w:themeColor="text1"/>
        </w:rPr>
        <w:t>cinco</w:t>
      </w:r>
      <w:r w:rsidRPr="00B23957">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23957" w:rsidRDefault="00826DF9" w:rsidP="005C1F39">
      <w:pPr>
        <w:pStyle w:val="Default"/>
        <w:jc w:val="both"/>
        <w:rPr>
          <w:color w:val="000000" w:themeColor="text1"/>
        </w:rPr>
      </w:pPr>
    </w:p>
    <w:p w:rsidR="00826DF9" w:rsidRPr="00B23957" w:rsidRDefault="00826DF9" w:rsidP="005C1F39">
      <w:pPr>
        <w:jc w:val="both"/>
        <w:rPr>
          <w:color w:val="000000" w:themeColor="text1"/>
          <w:sz w:val="24"/>
          <w:szCs w:val="24"/>
        </w:rPr>
      </w:pPr>
      <w:r w:rsidRPr="00B23957">
        <w:rPr>
          <w:b/>
          <w:color w:val="000000" w:themeColor="text1"/>
          <w:sz w:val="24"/>
          <w:szCs w:val="24"/>
        </w:rPr>
        <w:t>12.3.9.3</w:t>
      </w:r>
      <w:r w:rsidRPr="00B23957">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B23957" w:rsidRDefault="00CA4B96" w:rsidP="005C1F39">
      <w:pPr>
        <w:autoSpaceDE w:val="0"/>
        <w:autoSpaceDN w:val="0"/>
        <w:adjustRightInd w:val="0"/>
        <w:jc w:val="both"/>
        <w:rPr>
          <w:color w:val="000000" w:themeColor="text1"/>
          <w:sz w:val="24"/>
          <w:szCs w:val="24"/>
        </w:rPr>
      </w:pPr>
    </w:p>
    <w:p w:rsidR="00826DF9" w:rsidRPr="00B23957" w:rsidRDefault="00826DF9" w:rsidP="00DF2FA7">
      <w:pPr>
        <w:autoSpaceDE w:val="0"/>
        <w:autoSpaceDN w:val="0"/>
        <w:adjustRightInd w:val="0"/>
        <w:spacing w:line="276" w:lineRule="auto"/>
        <w:jc w:val="both"/>
        <w:rPr>
          <w:color w:val="000000" w:themeColor="text1"/>
          <w:sz w:val="24"/>
          <w:szCs w:val="24"/>
        </w:rPr>
      </w:pPr>
      <w:r w:rsidRPr="00B23957">
        <w:rPr>
          <w:b/>
          <w:bCs/>
          <w:color w:val="000000" w:themeColor="text1"/>
          <w:sz w:val="24"/>
          <w:szCs w:val="24"/>
        </w:rPr>
        <w:t>12.4 - QUALIFICAÇÃO ECONÔMICO-FINANCEIRA</w:t>
      </w:r>
      <w:r w:rsidRPr="00B23957">
        <w:rPr>
          <w:color w:val="000000" w:themeColor="text1"/>
          <w:sz w:val="24"/>
          <w:szCs w:val="24"/>
        </w:rPr>
        <w:t>:</w:t>
      </w:r>
    </w:p>
    <w:p w:rsidR="000C2351" w:rsidRPr="00B23957" w:rsidRDefault="000C2351" w:rsidP="00DF2FA7">
      <w:pPr>
        <w:autoSpaceDE w:val="0"/>
        <w:autoSpaceDN w:val="0"/>
        <w:adjustRightInd w:val="0"/>
        <w:spacing w:line="276" w:lineRule="auto"/>
        <w:jc w:val="both"/>
        <w:rPr>
          <w:color w:val="000000" w:themeColor="text1"/>
          <w:sz w:val="24"/>
          <w:szCs w:val="24"/>
        </w:rPr>
      </w:pPr>
    </w:p>
    <w:p w:rsidR="00B52238" w:rsidRPr="00B23957" w:rsidRDefault="00B52238" w:rsidP="00DF2FA7">
      <w:pPr>
        <w:shd w:val="clear" w:color="auto" w:fill="FFFFFF"/>
        <w:spacing w:after="240" w:line="276" w:lineRule="auto"/>
        <w:jc w:val="both"/>
        <w:rPr>
          <w:color w:val="000000" w:themeColor="text1"/>
          <w:sz w:val="24"/>
        </w:rPr>
      </w:pPr>
      <w:r w:rsidRPr="00B23957">
        <w:rPr>
          <w:b/>
          <w:color w:val="000000" w:themeColor="text1"/>
          <w:sz w:val="24"/>
        </w:rPr>
        <w:t>12.4.1</w:t>
      </w:r>
      <w:r w:rsidRPr="00B23957">
        <w:rPr>
          <w:color w:val="000000" w:themeColor="text1"/>
          <w:sz w:val="24"/>
        </w:rPr>
        <w:t xml:space="preserve"> – Certidão Negativa de Falência e Concordata. Expedida há menos de 90 (noventa) dias, da data da realização da licitação;</w:t>
      </w:r>
    </w:p>
    <w:p w:rsidR="00B52238" w:rsidRPr="00B23957" w:rsidRDefault="00B52238" w:rsidP="00DF2FA7">
      <w:pPr>
        <w:shd w:val="clear" w:color="auto" w:fill="FFFFFF"/>
        <w:spacing w:after="240" w:line="276" w:lineRule="auto"/>
        <w:jc w:val="both"/>
        <w:rPr>
          <w:color w:val="000000" w:themeColor="text1"/>
          <w:sz w:val="24"/>
        </w:rPr>
      </w:pPr>
      <w:r w:rsidRPr="00B23957">
        <w:rPr>
          <w:b/>
          <w:color w:val="000000" w:themeColor="text1"/>
          <w:sz w:val="24"/>
        </w:rPr>
        <w:t>12.4.2</w:t>
      </w:r>
      <w:r w:rsidRPr="00B23957">
        <w:rPr>
          <w:color w:val="000000" w:themeColor="text1"/>
          <w:sz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52238" w:rsidRPr="00B23957" w:rsidRDefault="00B52238" w:rsidP="00DF2FA7">
      <w:pPr>
        <w:shd w:val="clear" w:color="auto" w:fill="FFFFFF"/>
        <w:spacing w:after="240" w:line="276" w:lineRule="auto"/>
        <w:jc w:val="both"/>
        <w:rPr>
          <w:color w:val="000000" w:themeColor="text1"/>
          <w:sz w:val="24"/>
        </w:rPr>
      </w:pPr>
      <w:r w:rsidRPr="00B23957">
        <w:rPr>
          <w:b/>
          <w:color w:val="000000" w:themeColor="text1"/>
          <w:sz w:val="24"/>
        </w:rPr>
        <w:t>12.4.3</w:t>
      </w:r>
      <w:r w:rsidRPr="00B23957">
        <w:rPr>
          <w:color w:val="000000" w:themeColor="text1"/>
          <w:sz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E954C9" w:rsidRPr="00B23957" w:rsidRDefault="00E954C9" w:rsidP="00DF2FA7">
      <w:pPr>
        <w:shd w:val="clear" w:color="auto" w:fill="FFFFFF"/>
        <w:spacing w:after="240" w:line="276" w:lineRule="auto"/>
        <w:jc w:val="both"/>
        <w:rPr>
          <w:color w:val="000000" w:themeColor="text1"/>
          <w:sz w:val="24"/>
        </w:rPr>
      </w:pPr>
    </w:p>
    <w:p w:rsidR="00B52238" w:rsidRPr="00B23957" w:rsidRDefault="00B52238" w:rsidP="00DF2FA7">
      <w:pPr>
        <w:tabs>
          <w:tab w:val="left" w:pos="1440"/>
        </w:tabs>
        <w:autoSpaceDE w:val="0"/>
        <w:snapToGrid w:val="0"/>
        <w:spacing w:before="120" w:after="240" w:line="276" w:lineRule="auto"/>
        <w:jc w:val="both"/>
        <w:rPr>
          <w:bCs/>
          <w:iCs/>
          <w:color w:val="000000" w:themeColor="text1"/>
          <w:sz w:val="24"/>
          <w:szCs w:val="24"/>
        </w:rPr>
      </w:pPr>
      <w:r w:rsidRPr="00B23957">
        <w:rPr>
          <w:b/>
          <w:bCs/>
          <w:iCs/>
          <w:color w:val="000000" w:themeColor="text1"/>
          <w:sz w:val="24"/>
          <w:szCs w:val="24"/>
        </w:rPr>
        <w:lastRenderedPageBreak/>
        <w:t>12.4.4</w:t>
      </w:r>
      <w:r w:rsidRPr="00B23957">
        <w:rPr>
          <w:bCs/>
          <w:iCs/>
          <w:color w:val="000000" w:themeColor="text1"/>
          <w:sz w:val="24"/>
          <w:szCs w:val="24"/>
        </w:rPr>
        <w:t xml:space="preserve">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B52238" w:rsidRPr="00B23957" w:rsidRDefault="00B52238" w:rsidP="00DF2FA7">
      <w:pPr>
        <w:spacing w:before="120" w:after="240" w:line="276" w:lineRule="auto"/>
        <w:jc w:val="both"/>
        <w:rPr>
          <w:color w:val="000000" w:themeColor="text1"/>
          <w:sz w:val="24"/>
          <w:szCs w:val="24"/>
        </w:rPr>
      </w:pPr>
      <w:r w:rsidRPr="00B23957">
        <w:rPr>
          <w:b/>
          <w:color w:val="000000" w:themeColor="text1"/>
          <w:sz w:val="24"/>
          <w:szCs w:val="24"/>
          <w:lang w:eastAsia="en-US"/>
        </w:rPr>
        <w:t>12.4.4.1</w:t>
      </w:r>
      <w:r w:rsidRPr="00B23957">
        <w:rPr>
          <w:color w:val="000000" w:themeColor="text1"/>
          <w:sz w:val="24"/>
          <w:szCs w:val="24"/>
          <w:lang w:eastAsia="en-US"/>
        </w:rPr>
        <w:t xml:space="preserve"> - No caso de empresa constituída no exercício social vigente, admite-se a apresentação de balanço patrimoni</w:t>
      </w:r>
      <w:r w:rsidRPr="00B23957">
        <w:rPr>
          <w:color w:val="000000" w:themeColor="text1"/>
          <w:sz w:val="24"/>
          <w:szCs w:val="24"/>
          <w:lang w:eastAsia="en-US" w:bidi="pt-BR"/>
        </w:rPr>
        <w:t>al e demonstrações con</w:t>
      </w:r>
      <w:r w:rsidRPr="00B23957">
        <w:rPr>
          <w:color w:val="000000" w:themeColor="text1"/>
          <w:sz w:val="24"/>
          <w:szCs w:val="24"/>
          <w:lang w:eastAsia="en-US"/>
        </w:rPr>
        <w:t>tábeis referentes ao período de existência da sociedade;</w:t>
      </w:r>
    </w:p>
    <w:p w:rsidR="00B52238" w:rsidRPr="00B23957" w:rsidRDefault="00B52238" w:rsidP="00DF2FA7">
      <w:pPr>
        <w:autoSpaceDE w:val="0"/>
        <w:autoSpaceDN w:val="0"/>
        <w:adjustRightInd w:val="0"/>
        <w:spacing w:after="240" w:line="276" w:lineRule="auto"/>
        <w:jc w:val="both"/>
        <w:rPr>
          <w:color w:val="000000" w:themeColor="text1"/>
          <w:sz w:val="24"/>
          <w:szCs w:val="24"/>
        </w:rPr>
      </w:pPr>
      <w:r w:rsidRPr="00B23957">
        <w:rPr>
          <w:b/>
          <w:bCs/>
          <w:color w:val="000000" w:themeColor="text1"/>
          <w:sz w:val="24"/>
          <w:szCs w:val="24"/>
        </w:rPr>
        <w:t xml:space="preserve">12.5 - </w:t>
      </w:r>
      <w:r w:rsidRPr="00B23957">
        <w:rPr>
          <w:color w:val="000000" w:themeColor="text1"/>
          <w:sz w:val="24"/>
          <w:szCs w:val="24"/>
        </w:rPr>
        <w:t>As cópias dos documentos deverão ser autenticadas em cartório e/ou apresentados os originais para que suas cópias sejam autenticadas pelo Pregoeiro até um dia antes do certame.</w:t>
      </w:r>
    </w:p>
    <w:p w:rsidR="00B52238" w:rsidRPr="00B23957" w:rsidRDefault="00B52238" w:rsidP="00DF2FA7">
      <w:pPr>
        <w:pStyle w:val="Cabealho"/>
        <w:tabs>
          <w:tab w:val="clear" w:pos="4419"/>
          <w:tab w:val="clear" w:pos="8838"/>
        </w:tabs>
        <w:spacing w:after="240" w:line="276" w:lineRule="auto"/>
        <w:jc w:val="both"/>
        <w:rPr>
          <w:bCs/>
          <w:color w:val="000000" w:themeColor="text1"/>
          <w:sz w:val="24"/>
          <w:szCs w:val="24"/>
        </w:rPr>
      </w:pPr>
      <w:r w:rsidRPr="00B23957">
        <w:rPr>
          <w:b/>
          <w:bCs/>
          <w:color w:val="000000" w:themeColor="text1"/>
          <w:sz w:val="24"/>
          <w:szCs w:val="24"/>
        </w:rPr>
        <w:t>12.5.1 –</w:t>
      </w:r>
      <w:r w:rsidRPr="00B23957">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52238" w:rsidRPr="00B23957" w:rsidRDefault="00B52238" w:rsidP="00DF2FA7">
      <w:pPr>
        <w:autoSpaceDE w:val="0"/>
        <w:autoSpaceDN w:val="0"/>
        <w:adjustRightInd w:val="0"/>
        <w:spacing w:after="240" w:line="276" w:lineRule="auto"/>
        <w:jc w:val="both"/>
        <w:rPr>
          <w:color w:val="000000" w:themeColor="text1"/>
          <w:sz w:val="24"/>
          <w:szCs w:val="24"/>
        </w:rPr>
      </w:pPr>
      <w:r w:rsidRPr="00B23957">
        <w:rPr>
          <w:b/>
          <w:bCs/>
          <w:color w:val="000000" w:themeColor="text1"/>
          <w:sz w:val="24"/>
          <w:szCs w:val="24"/>
        </w:rPr>
        <w:t xml:space="preserve">12.6 – </w:t>
      </w:r>
      <w:r w:rsidRPr="00B23957">
        <w:rPr>
          <w:color w:val="000000" w:themeColor="text1"/>
          <w:sz w:val="24"/>
          <w:szCs w:val="24"/>
        </w:rPr>
        <w:t>As Certidões Negativas de Débitos (CND) apresentadas sem indicação do prazo de validade, serão consideradas como válidas por 90 (noventa) dias a contar da data de sua expedição.</w:t>
      </w:r>
    </w:p>
    <w:p w:rsidR="00E954C9" w:rsidRPr="00B23957" w:rsidRDefault="00E954C9" w:rsidP="00DF2FA7">
      <w:pPr>
        <w:autoSpaceDE w:val="0"/>
        <w:autoSpaceDN w:val="0"/>
        <w:adjustRightInd w:val="0"/>
        <w:spacing w:after="240" w:line="276" w:lineRule="auto"/>
        <w:jc w:val="both"/>
        <w:rPr>
          <w:color w:val="000000" w:themeColor="text1"/>
          <w:sz w:val="24"/>
          <w:szCs w:val="24"/>
        </w:rPr>
      </w:pPr>
    </w:p>
    <w:p w:rsidR="00A60063" w:rsidRPr="00B23957" w:rsidRDefault="00A60063" w:rsidP="00DF2FA7">
      <w:pPr>
        <w:autoSpaceDE w:val="0"/>
        <w:autoSpaceDN w:val="0"/>
        <w:adjustRightInd w:val="0"/>
        <w:spacing w:line="276" w:lineRule="auto"/>
        <w:jc w:val="both"/>
        <w:rPr>
          <w:b/>
          <w:color w:val="000000" w:themeColor="text1"/>
          <w:sz w:val="24"/>
          <w:szCs w:val="24"/>
        </w:rPr>
      </w:pPr>
      <w:r w:rsidRPr="00B23957">
        <w:rPr>
          <w:b/>
          <w:color w:val="000000" w:themeColor="text1"/>
          <w:sz w:val="24"/>
          <w:szCs w:val="24"/>
        </w:rPr>
        <w:t>12.7 – QUALIFICAÇÃO TÉCNICA</w:t>
      </w:r>
    </w:p>
    <w:p w:rsidR="00143D4D" w:rsidRPr="00B23957" w:rsidRDefault="00143D4D" w:rsidP="00DF2FA7">
      <w:pPr>
        <w:autoSpaceDE w:val="0"/>
        <w:autoSpaceDN w:val="0"/>
        <w:adjustRightInd w:val="0"/>
        <w:spacing w:line="276" w:lineRule="auto"/>
        <w:jc w:val="both"/>
        <w:rPr>
          <w:b/>
          <w:color w:val="000000" w:themeColor="text1"/>
          <w:sz w:val="24"/>
          <w:szCs w:val="24"/>
        </w:rPr>
      </w:pPr>
    </w:p>
    <w:p w:rsidR="00DF2FA7" w:rsidRPr="00B23957" w:rsidRDefault="00A60063" w:rsidP="00DF2FA7">
      <w:pPr>
        <w:pStyle w:val="PargrafodaLista"/>
        <w:spacing w:after="240" w:line="276" w:lineRule="auto"/>
        <w:ind w:left="0"/>
        <w:jc w:val="both"/>
        <w:rPr>
          <w:color w:val="000000" w:themeColor="text1"/>
          <w:szCs w:val="24"/>
        </w:rPr>
      </w:pPr>
      <w:r w:rsidRPr="00B23957">
        <w:rPr>
          <w:color w:val="000000" w:themeColor="text1"/>
          <w:szCs w:val="24"/>
        </w:rPr>
        <w:t>12.7.1</w:t>
      </w:r>
      <w:r w:rsidR="00DF2FA7" w:rsidRPr="00B23957">
        <w:rPr>
          <w:color w:val="000000" w:themeColor="text1"/>
          <w:szCs w:val="24"/>
        </w:rPr>
        <w:t xml:space="preserve"> – Para que a empresa interessada em participar do processo licitatório com esta municipalidade, seja considerada apta, é necessário, que a mesma, apresente os seguintes quesitos técnicos:</w:t>
      </w:r>
    </w:p>
    <w:p w:rsidR="00DF2FA7" w:rsidRPr="00B23957" w:rsidRDefault="00DF2FA7" w:rsidP="00DF2FA7">
      <w:pPr>
        <w:pStyle w:val="PargrafodaLista"/>
        <w:spacing w:after="240" w:line="276" w:lineRule="auto"/>
        <w:ind w:left="0"/>
        <w:jc w:val="both"/>
        <w:rPr>
          <w:color w:val="000000" w:themeColor="text1"/>
          <w:szCs w:val="24"/>
        </w:rPr>
      </w:pPr>
    </w:p>
    <w:p w:rsidR="00DF2FA7" w:rsidRPr="00B23957" w:rsidRDefault="00DF2FA7" w:rsidP="00DF2FA7">
      <w:pPr>
        <w:pStyle w:val="PargrafodaLista"/>
        <w:numPr>
          <w:ilvl w:val="0"/>
          <w:numId w:val="14"/>
        </w:numPr>
        <w:spacing w:line="276" w:lineRule="auto"/>
        <w:rPr>
          <w:color w:val="000000" w:themeColor="text1"/>
        </w:rPr>
      </w:pPr>
      <w:r w:rsidRPr="00B23957">
        <w:rPr>
          <w:color w:val="000000" w:themeColor="text1"/>
        </w:rPr>
        <w:t>Certidão de Anotação de Responsabilidade Técnica – Conselho Regional de Medicina,  do Conselho Regional de Biomedicina ou do Conselho Regional de Farmácia do Estado do Rio de Janeiro;</w:t>
      </w:r>
    </w:p>
    <w:p w:rsidR="00DF2FA7" w:rsidRPr="00B23957" w:rsidRDefault="00DF2FA7" w:rsidP="00DF2FA7">
      <w:pPr>
        <w:pStyle w:val="PargrafodaLista"/>
        <w:spacing w:line="276" w:lineRule="auto"/>
        <w:rPr>
          <w:color w:val="000000" w:themeColor="text1"/>
        </w:rPr>
      </w:pPr>
    </w:p>
    <w:p w:rsidR="00DF2FA7" w:rsidRPr="00B23957" w:rsidRDefault="00DF2FA7" w:rsidP="00DF2FA7">
      <w:pPr>
        <w:pStyle w:val="PargrafodaLista"/>
        <w:numPr>
          <w:ilvl w:val="0"/>
          <w:numId w:val="14"/>
        </w:numPr>
        <w:spacing w:line="276" w:lineRule="auto"/>
        <w:rPr>
          <w:color w:val="000000" w:themeColor="text1"/>
        </w:rPr>
      </w:pPr>
      <w:r w:rsidRPr="00B23957">
        <w:rPr>
          <w:color w:val="000000" w:themeColor="text1"/>
        </w:rPr>
        <w:t>Inscrição no Cadastro Nacional de Estabelecimento de Saúde (CNES) ativo;</w:t>
      </w:r>
    </w:p>
    <w:p w:rsidR="00DF2FA7" w:rsidRPr="00B23957" w:rsidRDefault="00DF2FA7" w:rsidP="00DF2FA7">
      <w:pPr>
        <w:pStyle w:val="PargrafodaLista"/>
        <w:spacing w:line="276" w:lineRule="auto"/>
        <w:rPr>
          <w:color w:val="000000" w:themeColor="text1"/>
        </w:rPr>
      </w:pPr>
    </w:p>
    <w:p w:rsidR="00DF2FA7" w:rsidRPr="00B23957" w:rsidRDefault="00DF2FA7" w:rsidP="00DF2FA7">
      <w:pPr>
        <w:pStyle w:val="PargrafodaLista"/>
        <w:numPr>
          <w:ilvl w:val="0"/>
          <w:numId w:val="14"/>
        </w:numPr>
        <w:spacing w:line="276" w:lineRule="auto"/>
        <w:rPr>
          <w:color w:val="000000" w:themeColor="text1"/>
        </w:rPr>
      </w:pPr>
      <w:r w:rsidRPr="00B23957">
        <w:rPr>
          <w:color w:val="000000" w:themeColor="text1"/>
        </w:rPr>
        <w:t>Atestado (s) de Capacidade Técnica, emitido (s) por pessoa jurídica de direito público ou privado, onde comprove que a licitante tenha fornecido objeto pertinente e em quantidade compatível com o objeto desta licitação;</w:t>
      </w:r>
    </w:p>
    <w:p w:rsidR="00DF2FA7" w:rsidRPr="00B23957" w:rsidRDefault="00DF2FA7" w:rsidP="00DF2FA7">
      <w:pPr>
        <w:pStyle w:val="PargrafodaLista"/>
        <w:spacing w:line="276" w:lineRule="auto"/>
        <w:rPr>
          <w:color w:val="000000" w:themeColor="text1"/>
        </w:rPr>
      </w:pPr>
    </w:p>
    <w:p w:rsidR="00DF2FA7" w:rsidRPr="00B23957" w:rsidRDefault="00DF2FA7" w:rsidP="00DF2FA7">
      <w:pPr>
        <w:pStyle w:val="PargrafodaLista"/>
        <w:numPr>
          <w:ilvl w:val="0"/>
          <w:numId w:val="14"/>
        </w:numPr>
        <w:spacing w:line="276" w:lineRule="auto"/>
        <w:rPr>
          <w:color w:val="000000" w:themeColor="text1"/>
        </w:rPr>
      </w:pPr>
      <w:r w:rsidRPr="00B23957">
        <w:rPr>
          <w:color w:val="000000" w:themeColor="text1"/>
        </w:rPr>
        <w:t>Possuir Alvará de Licença Sanitária, expedido pelo órgão fiscalizador competente, em nome do proponente da licitação e com validade prevista em Lei;</w:t>
      </w:r>
    </w:p>
    <w:p w:rsidR="00DF2FA7" w:rsidRPr="00B23957" w:rsidRDefault="00DF2FA7" w:rsidP="00DF2FA7">
      <w:pPr>
        <w:pStyle w:val="PargrafodaLista"/>
        <w:rPr>
          <w:color w:val="000000" w:themeColor="text1"/>
        </w:rPr>
      </w:pPr>
    </w:p>
    <w:p w:rsidR="00DF2FA7" w:rsidRPr="00B23957" w:rsidRDefault="00DF2FA7" w:rsidP="00DF2FA7">
      <w:pPr>
        <w:pStyle w:val="PargrafodaLista"/>
        <w:numPr>
          <w:ilvl w:val="0"/>
          <w:numId w:val="14"/>
        </w:numPr>
        <w:spacing w:line="276" w:lineRule="auto"/>
        <w:rPr>
          <w:color w:val="000000" w:themeColor="text1"/>
        </w:rPr>
      </w:pPr>
      <w:r w:rsidRPr="00B23957">
        <w:rPr>
          <w:color w:val="000000" w:themeColor="text1"/>
        </w:rPr>
        <w:lastRenderedPageBreak/>
        <w:t>Possuir estrutura física, adequada, legalmente constituída e integrada por equipe mínima, com profissionais habilitados, com registro em órgão de classe para desempenhar as atividades pertinentes ao objeto.</w:t>
      </w:r>
    </w:p>
    <w:p w:rsidR="00DF2FA7" w:rsidRPr="00B23957" w:rsidRDefault="00DF2FA7" w:rsidP="00DF2FA7">
      <w:pPr>
        <w:pStyle w:val="PargrafodaLista"/>
        <w:spacing w:line="276" w:lineRule="auto"/>
        <w:rPr>
          <w:color w:val="000000" w:themeColor="text1"/>
        </w:rPr>
      </w:pPr>
    </w:p>
    <w:p w:rsidR="00826DF9" w:rsidRPr="00B23957" w:rsidRDefault="00826DF9" w:rsidP="00DF2FA7">
      <w:pPr>
        <w:spacing w:line="276" w:lineRule="auto"/>
        <w:jc w:val="both"/>
        <w:rPr>
          <w:b/>
          <w:color w:val="000000" w:themeColor="text1"/>
          <w:sz w:val="24"/>
          <w:szCs w:val="24"/>
        </w:rPr>
      </w:pPr>
      <w:r w:rsidRPr="00B23957">
        <w:rPr>
          <w:b/>
          <w:color w:val="000000" w:themeColor="text1"/>
          <w:sz w:val="24"/>
          <w:szCs w:val="24"/>
        </w:rPr>
        <w:t>12</w:t>
      </w:r>
      <w:r w:rsidR="00A60063" w:rsidRPr="00B23957">
        <w:rPr>
          <w:b/>
          <w:color w:val="000000" w:themeColor="text1"/>
          <w:sz w:val="24"/>
          <w:szCs w:val="24"/>
        </w:rPr>
        <w:t>.8</w:t>
      </w:r>
      <w:r w:rsidRPr="00B23957">
        <w:rPr>
          <w:b/>
          <w:color w:val="000000" w:themeColor="text1"/>
          <w:sz w:val="24"/>
          <w:szCs w:val="24"/>
        </w:rPr>
        <w:t xml:space="preserve"> – DAS MICROEMPRESAS OU EMPRESA DE PEQUENO PORTE</w:t>
      </w:r>
    </w:p>
    <w:p w:rsidR="00DF2FA7" w:rsidRPr="00B23957" w:rsidRDefault="00DF2FA7" w:rsidP="00DF2FA7">
      <w:pPr>
        <w:spacing w:line="276" w:lineRule="auto"/>
        <w:jc w:val="both"/>
        <w:rPr>
          <w:b/>
          <w:color w:val="000000" w:themeColor="text1"/>
          <w:szCs w:val="24"/>
        </w:rPr>
      </w:pPr>
    </w:p>
    <w:p w:rsidR="00143D4D" w:rsidRPr="00B23957" w:rsidRDefault="00143D4D" w:rsidP="00143D4D">
      <w:pPr>
        <w:pStyle w:val="Default"/>
        <w:jc w:val="both"/>
        <w:rPr>
          <w:color w:val="000000" w:themeColor="text1"/>
        </w:rPr>
      </w:pPr>
      <w:r w:rsidRPr="00B23957">
        <w:rPr>
          <w:b/>
          <w:color w:val="000000" w:themeColor="text1"/>
        </w:rPr>
        <w:t>12.8.1</w:t>
      </w:r>
      <w:r w:rsidRPr="00B23957">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143D4D" w:rsidRPr="00B23957" w:rsidRDefault="00143D4D" w:rsidP="00143D4D">
      <w:pPr>
        <w:pStyle w:val="Default"/>
        <w:jc w:val="both"/>
        <w:rPr>
          <w:color w:val="000000" w:themeColor="text1"/>
        </w:rPr>
      </w:pPr>
    </w:p>
    <w:p w:rsidR="00143D4D" w:rsidRPr="00B23957" w:rsidRDefault="00143D4D" w:rsidP="00143D4D">
      <w:pPr>
        <w:pStyle w:val="Default"/>
        <w:jc w:val="both"/>
        <w:rPr>
          <w:bCs/>
          <w:color w:val="000000" w:themeColor="text1"/>
        </w:rPr>
      </w:pPr>
      <w:r w:rsidRPr="00B23957">
        <w:rPr>
          <w:b/>
          <w:color w:val="000000" w:themeColor="text1"/>
        </w:rPr>
        <w:t>12.8.2</w:t>
      </w:r>
      <w:r w:rsidRPr="00B23957">
        <w:rPr>
          <w:color w:val="000000" w:themeColor="text1"/>
        </w:rPr>
        <w:t xml:space="preserve"> - </w:t>
      </w:r>
      <w:r w:rsidRPr="00B23957">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B23957">
        <w:rPr>
          <w:color w:val="000000" w:themeColor="text1"/>
        </w:rPr>
        <w:t>D</w:t>
      </w:r>
      <w:r w:rsidRPr="00B23957">
        <w:rPr>
          <w:bCs/>
          <w:color w:val="000000" w:themeColor="text1"/>
        </w:rPr>
        <w:t>eclaração, firmada pelo representante legal da empresa (com firma reconhecida), de que se enquadra como microempresa ou empresa de pequeno porte ou Micro Empreendedor Individual,</w:t>
      </w:r>
      <w:r w:rsidRPr="00B23957">
        <w:rPr>
          <w:b/>
          <w:bCs/>
          <w:color w:val="000000" w:themeColor="text1"/>
        </w:rPr>
        <w:t xml:space="preserve"> </w:t>
      </w:r>
      <w:r w:rsidRPr="00B23957">
        <w:rPr>
          <w:color w:val="000000" w:themeColor="text1"/>
        </w:rPr>
        <w:t>e de que não se enquadra em nenhum dos casos enumerados no § 4º do art. 3º da referida Lei (</w:t>
      </w:r>
      <w:r w:rsidRPr="00B23957">
        <w:rPr>
          <w:b/>
          <w:bCs/>
          <w:color w:val="000000" w:themeColor="text1"/>
        </w:rPr>
        <w:t>ANEXO VII</w:t>
      </w:r>
      <w:r w:rsidRPr="00B23957">
        <w:rPr>
          <w:color w:val="000000" w:themeColor="text1"/>
        </w:rPr>
        <w:t>)</w:t>
      </w:r>
      <w:r w:rsidRPr="00B23957">
        <w:rPr>
          <w:bCs/>
          <w:color w:val="000000" w:themeColor="text1"/>
        </w:rPr>
        <w:t>.</w:t>
      </w:r>
    </w:p>
    <w:p w:rsidR="001C5839" w:rsidRPr="00B23957" w:rsidRDefault="001C5839" w:rsidP="00143D4D">
      <w:pPr>
        <w:pStyle w:val="Default"/>
        <w:jc w:val="both"/>
        <w:rPr>
          <w:bCs/>
          <w:color w:val="000000" w:themeColor="text1"/>
        </w:rPr>
      </w:pPr>
    </w:p>
    <w:p w:rsidR="00143D4D" w:rsidRPr="00B23957" w:rsidRDefault="00143D4D" w:rsidP="00143D4D">
      <w:pPr>
        <w:autoSpaceDE w:val="0"/>
        <w:autoSpaceDN w:val="0"/>
        <w:adjustRightInd w:val="0"/>
        <w:jc w:val="both"/>
        <w:rPr>
          <w:color w:val="000000" w:themeColor="text1"/>
          <w:sz w:val="24"/>
          <w:szCs w:val="24"/>
        </w:rPr>
      </w:pPr>
      <w:r w:rsidRPr="00B23957">
        <w:rPr>
          <w:b/>
          <w:bCs/>
          <w:color w:val="000000" w:themeColor="text1"/>
          <w:sz w:val="24"/>
          <w:szCs w:val="24"/>
        </w:rPr>
        <w:t xml:space="preserve">12.8.3 - </w:t>
      </w:r>
      <w:r w:rsidRPr="00B23957">
        <w:rPr>
          <w:color w:val="000000" w:themeColor="text1"/>
          <w:sz w:val="24"/>
          <w:szCs w:val="24"/>
        </w:rPr>
        <w:t xml:space="preserve">A microempresa e a empresa de pequeno porte, que atender aos requisitos exigidos pela LC 123/06, que possuir restrição em qualquer dos documentos de </w:t>
      </w:r>
      <w:r w:rsidRPr="00B23957">
        <w:rPr>
          <w:b/>
          <w:color w:val="000000" w:themeColor="text1"/>
          <w:sz w:val="24"/>
          <w:szCs w:val="24"/>
        </w:rPr>
        <w:t>r</w:t>
      </w:r>
      <w:r w:rsidRPr="00B23957">
        <w:rPr>
          <w:b/>
          <w:bCs/>
          <w:color w:val="000000" w:themeColor="text1"/>
          <w:sz w:val="24"/>
          <w:szCs w:val="24"/>
        </w:rPr>
        <w:t>egularidade fiscal</w:t>
      </w:r>
      <w:r w:rsidRPr="00B23957">
        <w:rPr>
          <w:color w:val="000000" w:themeColor="text1"/>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143D4D" w:rsidRPr="00B23957" w:rsidRDefault="00143D4D" w:rsidP="00143D4D">
      <w:pPr>
        <w:autoSpaceDE w:val="0"/>
        <w:autoSpaceDN w:val="0"/>
        <w:adjustRightInd w:val="0"/>
        <w:jc w:val="both"/>
        <w:rPr>
          <w:color w:val="000000" w:themeColor="text1"/>
          <w:sz w:val="24"/>
          <w:szCs w:val="24"/>
        </w:rPr>
      </w:pPr>
    </w:p>
    <w:p w:rsidR="00143D4D" w:rsidRPr="00B23957" w:rsidRDefault="00143D4D" w:rsidP="00143D4D">
      <w:pPr>
        <w:autoSpaceDE w:val="0"/>
        <w:autoSpaceDN w:val="0"/>
        <w:adjustRightInd w:val="0"/>
        <w:jc w:val="both"/>
        <w:rPr>
          <w:color w:val="000000" w:themeColor="text1"/>
          <w:sz w:val="24"/>
          <w:szCs w:val="24"/>
        </w:rPr>
      </w:pPr>
      <w:r w:rsidRPr="00B23957">
        <w:rPr>
          <w:b/>
          <w:bCs/>
          <w:color w:val="000000" w:themeColor="text1"/>
          <w:sz w:val="24"/>
          <w:szCs w:val="24"/>
        </w:rPr>
        <w:t xml:space="preserve">12.8.4 - </w:t>
      </w:r>
      <w:r w:rsidRPr="00B23957">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B23957" w:rsidRDefault="00143D4D" w:rsidP="00143D4D">
      <w:pPr>
        <w:autoSpaceDE w:val="0"/>
        <w:autoSpaceDN w:val="0"/>
        <w:adjustRightInd w:val="0"/>
        <w:jc w:val="both"/>
        <w:rPr>
          <w:color w:val="000000" w:themeColor="text1"/>
          <w:sz w:val="24"/>
          <w:szCs w:val="24"/>
        </w:rPr>
      </w:pPr>
    </w:p>
    <w:p w:rsidR="00143D4D" w:rsidRPr="00B23957" w:rsidRDefault="00143D4D" w:rsidP="00143D4D">
      <w:pPr>
        <w:autoSpaceDE w:val="0"/>
        <w:autoSpaceDN w:val="0"/>
        <w:adjustRightInd w:val="0"/>
        <w:jc w:val="both"/>
        <w:rPr>
          <w:color w:val="000000" w:themeColor="text1"/>
          <w:sz w:val="24"/>
          <w:szCs w:val="24"/>
        </w:rPr>
      </w:pPr>
      <w:r w:rsidRPr="00B23957">
        <w:rPr>
          <w:b/>
          <w:bCs/>
          <w:color w:val="000000" w:themeColor="text1"/>
          <w:sz w:val="24"/>
          <w:szCs w:val="24"/>
        </w:rPr>
        <w:t xml:space="preserve">12.8.5 - </w:t>
      </w:r>
      <w:r w:rsidRPr="00B23957">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B23957" w:rsidRDefault="00143D4D" w:rsidP="00143D4D">
      <w:pPr>
        <w:autoSpaceDE w:val="0"/>
        <w:autoSpaceDN w:val="0"/>
        <w:adjustRightInd w:val="0"/>
        <w:jc w:val="both"/>
        <w:rPr>
          <w:color w:val="000000" w:themeColor="text1"/>
          <w:sz w:val="24"/>
          <w:szCs w:val="24"/>
        </w:rPr>
      </w:pPr>
    </w:p>
    <w:p w:rsidR="00143D4D" w:rsidRPr="00B23957" w:rsidRDefault="00143D4D" w:rsidP="00143D4D">
      <w:pPr>
        <w:autoSpaceDE w:val="0"/>
        <w:autoSpaceDN w:val="0"/>
        <w:adjustRightInd w:val="0"/>
        <w:jc w:val="both"/>
        <w:rPr>
          <w:color w:val="000000" w:themeColor="text1"/>
          <w:sz w:val="24"/>
          <w:szCs w:val="24"/>
        </w:rPr>
      </w:pPr>
      <w:r w:rsidRPr="00B23957">
        <w:rPr>
          <w:b/>
          <w:bCs/>
          <w:color w:val="000000" w:themeColor="text1"/>
          <w:sz w:val="24"/>
          <w:szCs w:val="24"/>
        </w:rPr>
        <w:t xml:space="preserve">12.9 - </w:t>
      </w:r>
      <w:r w:rsidRPr="00B23957">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B23957" w:rsidRDefault="00143D4D" w:rsidP="00143D4D">
      <w:pPr>
        <w:autoSpaceDE w:val="0"/>
        <w:autoSpaceDN w:val="0"/>
        <w:adjustRightInd w:val="0"/>
        <w:jc w:val="both"/>
        <w:rPr>
          <w:color w:val="000000" w:themeColor="text1"/>
          <w:sz w:val="24"/>
          <w:szCs w:val="24"/>
        </w:rPr>
      </w:pPr>
    </w:p>
    <w:p w:rsidR="00143D4D" w:rsidRPr="00B23957" w:rsidRDefault="00143D4D" w:rsidP="00143D4D">
      <w:pPr>
        <w:autoSpaceDE w:val="0"/>
        <w:autoSpaceDN w:val="0"/>
        <w:adjustRightInd w:val="0"/>
        <w:jc w:val="both"/>
        <w:rPr>
          <w:color w:val="000000" w:themeColor="text1"/>
          <w:sz w:val="24"/>
          <w:szCs w:val="24"/>
        </w:rPr>
      </w:pPr>
      <w:r w:rsidRPr="00B23957">
        <w:rPr>
          <w:b/>
          <w:bCs/>
          <w:color w:val="000000" w:themeColor="text1"/>
          <w:sz w:val="24"/>
          <w:szCs w:val="24"/>
        </w:rPr>
        <w:t xml:space="preserve">12.10 - </w:t>
      </w:r>
      <w:r w:rsidRPr="00B23957">
        <w:rPr>
          <w:color w:val="000000" w:themeColor="text1"/>
          <w:sz w:val="24"/>
          <w:szCs w:val="24"/>
        </w:rPr>
        <w:t>A documentação exigida para habilitação deverá ser inserida em envelope individual, fechado, identificado com os seguintes dizeres:</w:t>
      </w:r>
    </w:p>
    <w:p w:rsidR="00143D4D" w:rsidRPr="00B23957" w:rsidRDefault="00143D4D" w:rsidP="00143D4D">
      <w:pPr>
        <w:autoSpaceDE w:val="0"/>
        <w:autoSpaceDN w:val="0"/>
        <w:adjustRightInd w:val="0"/>
        <w:jc w:val="both"/>
        <w:rPr>
          <w:color w:val="000000" w:themeColor="text1"/>
          <w:sz w:val="24"/>
          <w:szCs w:val="24"/>
        </w:rPr>
      </w:pPr>
    </w:p>
    <w:p w:rsidR="00143D4D" w:rsidRPr="00B23957" w:rsidRDefault="00143D4D" w:rsidP="00143D4D">
      <w:pPr>
        <w:pStyle w:val="Cabealho"/>
        <w:tabs>
          <w:tab w:val="clear" w:pos="4419"/>
          <w:tab w:val="clear" w:pos="8838"/>
        </w:tabs>
        <w:jc w:val="both"/>
        <w:rPr>
          <w:bCs/>
          <w:color w:val="000000" w:themeColor="text1"/>
          <w:sz w:val="24"/>
          <w:szCs w:val="24"/>
        </w:rPr>
      </w:pPr>
      <w:r w:rsidRPr="00B23957">
        <w:rPr>
          <w:b/>
          <w:bCs/>
          <w:color w:val="000000" w:themeColor="text1"/>
          <w:sz w:val="24"/>
          <w:szCs w:val="24"/>
        </w:rPr>
        <w:t>12.11- DA AUTENTICAÇÃO DA DOCUMENTAÇÂO</w:t>
      </w:r>
      <w:r w:rsidRPr="00B23957">
        <w:rPr>
          <w:bCs/>
          <w:color w:val="000000" w:themeColor="text1"/>
          <w:sz w:val="24"/>
          <w:szCs w:val="24"/>
        </w:rPr>
        <w:t xml:space="preserve">: </w:t>
      </w:r>
    </w:p>
    <w:p w:rsidR="00722C42" w:rsidRPr="00B23957" w:rsidRDefault="00722C42" w:rsidP="00143D4D">
      <w:pPr>
        <w:pStyle w:val="Cabealho"/>
        <w:tabs>
          <w:tab w:val="clear" w:pos="4419"/>
          <w:tab w:val="clear" w:pos="8838"/>
        </w:tabs>
        <w:jc w:val="both"/>
        <w:rPr>
          <w:bCs/>
          <w:color w:val="000000" w:themeColor="text1"/>
          <w:sz w:val="24"/>
          <w:szCs w:val="24"/>
        </w:rPr>
      </w:pPr>
    </w:p>
    <w:p w:rsidR="00143D4D" w:rsidRPr="00B23957" w:rsidRDefault="00143D4D" w:rsidP="00143D4D">
      <w:pPr>
        <w:pStyle w:val="Cabealho"/>
        <w:tabs>
          <w:tab w:val="clear" w:pos="4419"/>
          <w:tab w:val="clear" w:pos="8838"/>
        </w:tabs>
        <w:jc w:val="both"/>
        <w:rPr>
          <w:bCs/>
          <w:color w:val="000000" w:themeColor="text1"/>
          <w:sz w:val="24"/>
          <w:szCs w:val="24"/>
        </w:rPr>
      </w:pPr>
      <w:r w:rsidRPr="00B23957">
        <w:rPr>
          <w:bCs/>
          <w:color w:val="000000" w:themeColor="text1"/>
          <w:sz w:val="24"/>
          <w:szCs w:val="24"/>
        </w:rPr>
        <w:t>12.11.1</w:t>
      </w:r>
      <w:r w:rsidR="00E628B2" w:rsidRPr="00B23957">
        <w:rPr>
          <w:bCs/>
          <w:color w:val="000000" w:themeColor="text1"/>
          <w:sz w:val="24"/>
          <w:szCs w:val="24"/>
        </w:rPr>
        <w:t xml:space="preserve"> </w:t>
      </w:r>
      <w:r w:rsidRPr="00B23957">
        <w:rPr>
          <w:bCs/>
          <w:color w:val="000000" w:themeColor="text1"/>
          <w:sz w:val="24"/>
          <w:szCs w:val="24"/>
        </w:rPr>
        <w:t>-</w:t>
      </w:r>
      <w:r w:rsidRPr="00B23957">
        <w:rPr>
          <w:b/>
          <w:color w:val="000000" w:themeColor="text1"/>
          <w:sz w:val="24"/>
          <w:szCs w:val="24"/>
        </w:rPr>
        <w:t xml:space="preserve"> </w:t>
      </w:r>
      <w:r w:rsidRPr="00B23957">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originais para autenticação </w:t>
      </w:r>
      <w:r w:rsidRPr="00B23957">
        <w:rPr>
          <w:bCs/>
          <w:color w:val="000000" w:themeColor="text1"/>
          <w:sz w:val="24"/>
          <w:szCs w:val="24"/>
        </w:rPr>
        <w:lastRenderedPageBreak/>
        <w:t>pelo Pregoeiro e/ou Equipe de apoio, a autenticidade do documento poderá, ainda, ser verificada pelo Pregoeiro e Equipe de Apoio, através de consulta Via Internet aos “sites” dos órgãos emitentes dos documentos.</w:t>
      </w:r>
    </w:p>
    <w:p w:rsidR="00143D4D" w:rsidRPr="00B23957" w:rsidRDefault="00143D4D" w:rsidP="00143D4D">
      <w:pPr>
        <w:pStyle w:val="Cabealho"/>
        <w:tabs>
          <w:tab w:val="clear" w:pos="4419"/>
          <w:tab w:val="clear" w:pos="8838"/>
        </w:tabs>
        <w:ind w:left="180"/>
        <w:jc w:val="both"/>
        <w:rPr>
          <w:bCs/>
          <w:color w:val="000000" w:themeColor="text1"/>
          <w:sz w:val="24"/>
          <w:szCs w:val="24"/>
        </w:rPr>
      </w:pPr>
    </w:p>
    <w:p w:rsidR="00143D4D" w:rsidRPr="00B23957" w:rsidRDefault="00143D4D" w:rsidP="00143D4D">
      <w:pPr>
        <w:pStyle w:val="Cabealho"/>
        <w:tabs>
          <w:tab w:val="clear" w:pos="4419"/>
          <w:tab w:val="clear" w:pos="8838"/>
        </w:tabs>
        <w:jc w:val="both"/>
        <w:rPr>
          <w:bCs/>
          <w:color w:val="000000" w:themeColor="text1"/>
          <w:sz w:val="24"/>
          <w:szCs w:val="24"/>
        </w:rPr>
      </w:pPr>
      <w:r w:rsidRPr="00B23957">
        <w:rPr>
          <w:bCs/>
          <w:color w:val="000000" w:themeColor="text1"/>
          <w:sz w:val="24"/>
          <w:szCs w:val="24"/>
        </w:rPr>
        <w:t>12.11.2</w:t>
      </w:r>
      <w:r w:rsidR="00E628B2" w:rsidRPr="00B23957">
        <w:rPr>
          <w:bCs/>
          <w:color w:val="000000" w:themeColor="text1"/>
          <w:sz w:val="24"/>
          <w:szCs w:val="24"/>
        </w:rPr>
        <w:t xml:space="preserve"> </w:t>
      </w:r>
      <w:r w:rsidRPr="00B23957">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B23957" w:rsidRDefault="00143D4D" w:rsidP="00143D4D">
      <w:pPr>
        <w:pStyle w:val="Cabealho"/>
        <w:tabs>
          <w:tab w:val="clear" w:pos="4419"/>
          <w:tab w:val="clear" w:pos="8838"/>
        </w:tabs>
        <w:ind w:left="180"/>
        <w:jc w:val="both"/>
        <w:rPr>
          <w:bCs/>
          <w:color w:val="000000" w:themeColor="text1"/>
          <w:sz w:val="24"/>
          <w:szCs w:val="24"/>
        </w:rPr>
      </w:pPr>
    </w:p>
    <w:p w:rsidR="00143D4D" w:rsidRPr="00B23957" w:rsidRDefault="00143D4D" w:rsidP="00143D4D">
      <w:pPr>
        <w:pStyle w:val="Cabealho"/>
        <w:tabs>
          <w:tab w:val="clear" w:pos="4419"/>
          <w:tab w:val="clear" w:pos="8838"/>
        </w:tabs>
        <w:jc w:val="both"/>
        <w:rPr>
          <w:bCs/>
          <w:color w:val="000000" w:themeColor="text1"/>
          <w:sz w:val="24"/>
          <w:szCs w:val="24"/>
        </w:rPr>
      </w:pPr>
      <w:r w:rsidRPr="00B23957">
        <w:rPr>
          <w:bCs/>
          <w:color w:val="000000" w:themeColor="text1"/>
          <w:sz w:val="24"/>
          <w:szCs w:val="24"/>
        </w:rPr>
        <w:t>12.12</w:t>
      </w:r>
      <w:r w:rsidR="00E628B2" w:rsidRPr="00B23957">
        <w:rPr>
          <w:bCs/>
          <w:color w:val="000000" w:themeColor="text1"/>
          <w:sz w:val="24"/>
          <w:szCs w:val="24"/>
        </w:rPr>
        <w:t xml:space="preserve"> </w:t>
      </w:r>
      <w:r w:rsidRPr="00B23957">
        <w:rPr>
          <w:b/>
          <w:color w:val="000000" w:themeColor="text1"/>
          <w:sz w:val="24"/>
          <w:szCs w:val="24"/>
        </w:rPr>
        <w:t>-</w:t>
      </w:r>
      <w:r w:rsidR="00E628B2" w:rsidRPr="00B23957">
        <w:rPr>
          <w:b/>
          <w:color w:val="000000" w:themeColor="text1"/>
          <w:sz w:val="24"/>
          <w:szCs w:val="24"/>
        </w:rPr>
        <w:t xml:space="preserve"> </w:t>
      </w:r>
      <w:r w:rsidRPr="00B23957">
        <w:rPr>
          <w:bCs/>
          <w:color w:val="000000" w:themeColor="text1"/>
          <w:sz w:val="24"/>
          <w:szCs w:val="24"/>
        </w:rPr>
        <w:t xml:space="preserve">Não serão </w:t>
      </w:r>
      <w:r w:rsidRPr="00B23957">
        <w:rPr>
          <w:b/>
          <w:bCs/>
          <w:color w:val="000000" w:themeColor="text1"/>
          <w:sz w:val="24"/>
          <w:szCs w:val="24"/>
        </w:rPr>
        <w:t xml:space="preserve">aceitos protocolos de entrega ou solicitação de documentos </w:t>
      </w:r>
      <w:r w:rsidRPr="00B23957">
        <w:rPr>
          <w:bCs/>
          <w:color w:val="000000" w:themeColor="text1"/>
          <w:sz w:val="24"/>
          <w:szCs w:val="24"/>
        </w:rPr>
        <w:t>em substituição aos documentos requeridos no presente Edital e seus anexos.</w:t>
      </w:r>
    </w:p>
    <w:p w:rsidR="00143D4D" w:rsidRPr="00B23957" w:rsidRDefault="00143D4D" w:rsidP="00143D4D">
      <w:pPr>
        <w:pStyle w:val="Cabealho"/>
        <w:tabs>
          <w:tab w:val="clear" w:pos="4419"/>
          <w:tab w:val="clear" w:pos="8838"/>
        </w:tabs>
        <w:jc w:val="both"/>
        <w:rPr>
          <w:bCs/>
          <w:color w:val="000000" w:themeColor="text1"/>
          <w:sz w:val="24"/>
          <w:szCs w:val="24"/>
        </w:rPr>
      </w:pPr>
    </w:p>
    <w:p w:rsidR="00143D4D" w:rsidRPr="00B23957" w:rsidRDefault="00143D4D" w:rsidP="00143D4D">
      <w:pPr>
        <w:pStyle w:val="Cabealho"/>
        <w:tabs>
          <w:tab w:val="clear" w:pos="4419"/>
          <w:tab w:val="clear" w:pos="8838"/>
        </w:tabs>
        <w:ind w:left="142" w:hanging="142"/>
        <w:jc w:val="both"/>
        <w:rPr>
          <w:color w:val="000000" w:themeColor="text1"/>
          <w:sz w:val="24"/>
          <w:szCs w:val="24"/>
        </w:rPr>
      </w:pPr>
      <w:r w:rsidRPr="00B23957">
        <w:rPr>
          <w:bCs/>
          <w:color w:val="000000" w:themeColor="text1"/>
          <w:sz w:val="24"/>
          <w:szCs w:val="24"/>
        </w:rPr>
        <w:t xml:space="preserve"> 12.13</w:t>
      </w:r>
      <w:r w:rsidR="00E628B2" w:rsidRPr="00B23957">
        <w:rPr>
          <w:bCs/>
          <w:color w:val="000000" w:themeColor="text1"/>
          <w:sz w:val="24"/>
          <w:szCs w:val="24"/>
        </w:rPr>
        <w:t xml:space="preserve"> </w:t>
      </w:r>
      <w:r w:rsidRPr="00B23957">
        <w:rPr>
          <w:b/>
          <w:color w:val="000000" w:themeColor="text1"/>
          <w:sz w:val="24"/>
          <w:szCs w:val="24"/>
        </w:rPr>
        <w:t xml:space="preserve">- </w:t>
      </w:r>
      <w:r w:rsidRPr="00B23957">
        <w:rPr>
          <w:color w:val="000000" w:themeColor="text1"/>
          <w:sz w:val="24"/>
          <w:szCs w:val="24"/>
        </w:rPr>
        <w:t>Serão inabilitadas as empresas que não satisfizerem as exigências estabelecidas para a       habilitação.</w:t>
      </w:r>
    </w:p>
    <w:p w:rsidR="00143D4D" w:rsidRPr="00B23957" w:rsidRDefault="00143D4D" w:rsidP="00143D4D">
      <w:pPr>
        <w:pStyle w:val="Cabealho"/>
        <w:tabs>
          <w:tab w:val="clear" w:pos="4419"/>
          <w:tab w:val="clear" w:pos="8838"/>
        </w:tabs>
        <w:jc w:val="both"/>
        <w:rPr>
          <w:color w:val="000000" w:themeColor="text1"/>
          <w:sz w:val="24"/>
          <w:szCs w:val="24"/>
        </w:rPr>
      </w:pPr>
    </w:p>
    <w:p w:rsidR="00143D4D" w:rsidRPr="00B23957" w:rsidRDefault="00143D4D" w:rsidP="00143D4D">
      <w:pPr>
        <w:pStyle w:val="Cabealho"/>
        <w:tabs>
          <w:tab w:val="clear" w:pos="4419"/>
          <w:tab w:val="clear" w:pos="8838"/>
        </w:tabs>
        <w:jc w:val="both"/>
        <w:rPr>
          <w:color w:val="000000" w:themeColor="text1"/>
          <w:sz w:val="24"/>
          <w:szCs w:val="24"/>
        </w:rPr>
      </w:pPr>
      <w:r w:rsidRPr="00B23957">
        <w:rPr>
          <w:color w:val="000000" w:themeColor="text1"/>
          <w:sz w:val="24"/>
          <w:szCs w:val="24"/>
        </w:rPr>
        <w:t>12.14</w:t>
      </w:r>
      <w:r w:rsidR="00E628B2" w:rsidRPr="00B23957">
        <w:rPr>
          <w:color w:val="000000" w:themeColor="text1"/>
          <w:sz w:val="24"/>
          <w:szCs w:val="24"/>
        </w:rPr>
        <w:t xml:space="preserve"> </w:t>
      </w:r>
      <w:r w:rsidRPr="00B23957">
        <w:rPr>
          <w:color w:val="000000" w:themeColor="text1"/>
          <w:sz w:val="24"/>
          <w:szCs w:val="24"/>
        </w:rPr>
        <w:t>-</w:t>
      </w:r>
      <w:r w:rsidR="00E628B2" w:rsidRPr="00B23957">
        <w:rPr>
          <w:color w:val="000000" w:themeColor="text1"/>
          <w:sz w:val="24"/>
          <w:szCs w:val="24"/>
        </w:rPr>
        <w:t xml:space="preserve"> </w:t>
      </w:r>
      <w:r w:rsidRPr="00B23957">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B23957" w:rsidRDefault="001C5839" w:rsidP="00143D4D">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b/>
          <w:color w:val="000000" w:themeColor="text1"/>
          <w:sz w:val="24"/>
          <w:szCs w:val="24"/>
        </w:rPr>
      </w:pPr>
      <w:r w:rsidRPr="00B23957">
        <w:rPr>
          <w:b/>
          <w:color w:val="000000" w:themeColor="text1"/>
          <w:sz w:val="24"/>
          <w:szCs w:val="24"/>
        </w:rPr>
        <w:t>13. - DO JULGAMENTO:</w:t>
      </w:r>
    </w:p>
    <w:p w:rsidR="00004245" w:rsidRPr="00B23957" w:rsidRDefault="00004245" w:rsidP="00004245">
      <w:pPr>
        <w:pStyle w:val="Cabealho"/>
        <w:tabs>
          <w:tab w:val="clear" w:pos="4419"/>
          <w:tab w:val="clear" w:pos="8838"/>
        </w:tabs>
        <w:jc w:val="both"/>
        <w:rPr>
          <w:bCs/>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w:t>
      </w:r>
      <w:r w:rsidRPr="00B23957">
        <w:rPr>
          <w:b/>
          <w:bCs/>
          <w:color w:val="000000" w:themeColor="text1"/>
          <w:sz w:val="24"/>
          <w:szCs w:val="24"/>
        </w:rPr>
        <w:t xml:space="preserve">- </w:t>
      </w:r>
      <w:r w:rsidRPr="00B23957">
        <w:rPr>
          <w:color w:val="000000" w:themeColor="text1"/>
          <w:sz w:val="24"/>
          <w:szCs w:val="24"/>
        </w:rPr>
        <w:t xml:space="preserve">No local dia e hora previstos neste edital, em sessão pública, deverão comparecer as licitantes, com a declaração mencionada no item </w:t>
      </w:r>
      <w:r w:rsidRPr="00B23957">
        <w:rPr>
          <w:b/>
          <w:color w:val="000000" w:themeColor="text1"/>
          <w:sz w:val="24"/>
          <w:szCs w:val="24"/>
        </w:rPr>
        <w:t>12</w:t>
      </w:r>
      <w:r w:rsidRPr="00B23957">
        <w:rPr>
          <w:b/>
          <w:bCs/>
          <w:color w:val="000000" w:themeColor="text1"/>
          <w:sz w:val="24"/>
          <w:szCs w:val="24"/>
        </w:rPr>
        <w:t xml:space="preserve"> e os envelopes PROPOSTA E HABILITAÇÃO</w:t>
      </w:r>
      <w:r w:rsidRPr="00B23957">
        <w:rPr>
          <w:color w:val="000000" w:themeColor="text1"/>
          <w:sz w:val="24"/>
          <w:szCs w:val="24"/>
        </w:rPr>
        <w:t>, apresentados na forma anteriormente definida;</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13.2</w:t>
      </w:r>
      <w:r w:rsidRPr="00B23957">
        <w:rPr>
          <w:b/>
          <w:bCs/>
          <w:color w:val="000000" w:themeColor="text1"/>
          <w:sz w:val="24"/>
          <w:szCs w:val="24"/>
        </w:rPr>
        <w:t xml:space="preserve">- </w:t>
      </w:r>
      <w:r w:rsidRPr="00B23957">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13.3</w:t>
      </w:r>
      <w:r w:rsidRPr="00B23957">
        <w:rPr>
          <w:b/>
          <w:bCs/>
          <w:color w:val="000000" w:themeColor="text1"/>
          <w:sz w:val="24"/>
          <w:szCs w:val="24"/>
        </w:rPr>
        <w:t xml:space="preserve">- </w:t>
      </w:r>
      <w:r w:rsidRPr="00B23957">
        <w:rPr>
          <w:color w:val="000000" w:themeColor="text1"/>
          <w:sz w:val="24"/>
          <w:szCs w:val="24"/>
        </w:rPr>
        <w:t xml:space="preserve">Após a fase de credenciamento das licitantes, na forma do disposto no </w:t>
      </w:r>
      <w:r w:rsidRPr="00B23957">
        <w:rPr>
          <w:b/>
          <w:bCs/>
          <w:color w:val="000000" w:themeColor="text1"/>
          <w:sz w:val="24"/>
          <w:szCs w:val="24"/>
        </w:rPr>
        <w:t xml:space="preserve">item 10, </w:t>
      </w:r>
      <w:r w:rsidRPr="00B23957">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autoSpaceDE w:val="0"/>
        <w:autoSpaceDN w:val="0"/>
        <w:adjustRightInd w:val="0"/>
        <w:jc w:val="both"/>
        <w:rPr>
          <w:b/>
          <w:color w:val="000000" w:themeColor="text1"/>
          <w:sz w:val="24"/>
          <w:szCs w:val="24"/>
        </w:rPr>
      </w:pPr>
      <w:r w:rsidRPr="00B23957">
        <w:rPr>
          <w:color w:val="000000" w:themeColor="text1"/>
          <w:sz w:val="24"/>
          <w:szCs w:val="24"/>
        </w:rPr>
        <w:t>13.4</w:t>
      </w:r>
      <w:r w:rsidRPr="00B23957">
        <w:rPr>
          <w:b/>
          <w:bCs/>
          <w:color w:val="000000" w:themeColor="text1"/>
          <w:sz w:val="24"/>
          <w:szCs w:val="24"/>
        </w:rPr>
        <w:t xml:space="preserve">- </w:t>
      </w:r>
      <w:r w:rsidRPr="00B23957">
        <w:rPr>
          <w:color w:val="000000" w:themeColor="text1"/>
          <w:sz w:val="24"/>
          <w:szCs w:val="24"/>
        </w:rPr>
        <w:t xml:space="preserve">Para julgamento e classificação das propostas será adotado o critério de </w:t>
      </w:r>
      <w:r w:rsidRPr="00B23957">
        <w:rPr>
          <w:b/>
          <w:color w:val="000000" w:themeColor="text1"/>
          <w:sz w:val="24"/>
          <w:szCs w:val="24"/>
        </w:rPr>
        <w:t xml:space="preserve">MENOR PREÇO </w:t>
      </w:r>
      <w:r w:rsidR="00FD57DC" w:rsidRPr="00B23957">
        <w:rPr>
          <w:b/>
          <w:color w:val="000000" w:themeColor="text1"/>
          <w:sz w:val="24"/>
          <w:szCs w:val="24"/>
        </w:rPr>
        <w:t>GLOBAL</w:t>
      </w:r>
      <w:r w:rsidRPr="00B23957">
        <w:rPr>
          <w:b/>
          <w:color w:val="000000" w:themeColor="text1"/>
          <w:sz w:val="24"/>
          <w:szCs w:val="24"/>
        </w:rPr>
        <w:t>,</w:t>
      </w:r>
      <w:r w:rsidRPr="00B23957">
        <w:rPr>
          <w:color w:val="000000" w:themeColor="text1"/>
          <w:sz w:val="24"/>
          <w:szCs w:val="24"/>
        </w:rPr>
        <w:t xml:space="preserve"> observados o prazo máximo </w:t>
      </w:r>
      <w:r w:rsidR="00E954C9" w:rsidRPr="00B23957">
        <w:rPr>
          <w:color w:val="000000" w:themeColor="text1"/>
          <w:sz w:val="24"/>
          <w:szCs w:val="24"/>
        </w:rPr>
        <w:t>da prestação do serviço</w:t>
      </w:r>
      <w:r w:rsidRPr="00B23957">
        <w:rPr>
          <w:color w:val="000000" w:themeColor="text1"/>
          <w:sz w:val="24"/>
          <w:szCs w:val="24"/>
        </w:rPr>
        <w:t>, as especificações e parâmetros de qualidade definidos neste edital</w:t>
      </w:r>
      <w:r w:rsidRPr="00B23957">
        <w:rPr>
          <w:b/>
          <w:bCs/>
          <w:color w:val="000000" w:themeColor="text1"/>
          <w:sz w:val="24"/>
          <w:szCs w:val="24"/>
        </w:rPr>
        <w:t xml:space="preserve">. </w:t>
      </w:r>
    </w:p>
    <w:p w:rsidR="00004245" w:rsidRPr="00B23957" w:rsidRDefault="00004245" w:rsidP="00004245">
      <w:pPr>
        <w:pStyle w:val="Cabealho"/>
        <w:tabs>
          <w:tab w:val="clear" w:pos="4419"/>
          <w:tab w:val="clear" w:pos="8838"/>
        </w:tabs>
        <w:ind w:left="180"/>
        <w:jc w:val="both"/>
        <w:rPr>
          <w:b/>
          <w:bCs/>
          <w:color w:val="000000" w:themeColor="text1"/>
          <w:sz w:val="24"/>
          <w:szCs w:val="24"/>
        </w:rPr>
      </w:pPr>
    </w:p>
    <w:p w:rsidR="00004245" w:rsidRPr="00B23957" w:rsidRDefault="00004245" w:rsidP="00004245">
      <w:pPr>
        <w:autoSpaceDE w:val="0"/>
        <w:autoSpaceDN w:val="0"/>
        <w:adjustRightInd w:val="0"/>
        <w:jc w:val="both"/>
        <w:rPr>
          <w:i/>
          <w:color w:val="000000" w:themeColor="text1"/>
          <w:sz w:val="24"/>
          <w:szCs w:val="24"/>
        </w:rPr>
      </w:pPr>
      <w:r w:rsidRPr="00B23957">
        <w:rPr>
          <w:b/>
          <w:bCs/>
          <w:color w:val="000000" w:themeColor="text1"/>
          <w:sz w:val="24"/>
          <w:szCs w:val="24"/>
        </w:rPr>
        <w:t xml:space="preserve">13.4.1- </w:t>
      </w:r>
      <w:r w:rsidRPr="00B23957">
        <w:rPr>
          <w:color w:val="000000" w:themeColor="text1"/>
          <w:sz w:val="24"/>
          <w:szCs w:val="24"/>
        </w:rPr>
        <w:t xml:space="preserve">Serão desclassificadas as propostas que não atenderem às exigências do presente edital, que apresentarem preços manifestamente inexeqüíveis e </w:t>
      </w:r>
      <w:r w:rsidR="00FD57DC" w:rsidRPr="00B23957">
        <w:rPr>
          <w:i/>
          <w:color w:val="000000" w:themeColor="text1"/>
          <w:sz w:val="24"/>
          <w:szCs w:val="24"/>
        </w:rPr>
        <w:t xml:space="preserve">preço global </w:t>
      </w:r>
      <w:r w:rsidRPr="00B23957">
        <w:rPr>
          <w:i/>
          <w:color w:val="000000" w:themeColor="text1"/>
          <w:sz w:val="24"/>
          <w:szCs w:val="24"/>
        </w:rPr>
        <w:t>superior ao estimado pela administração.</w:t>
      </w:r>
    </w:p>
    <w:p w:rsidR="00004245" w:rsidRPr="00B23957" w:rsidRDefault="00004245" w:rsidP="00004245">
      <w:pPr>
        <w:autoSpaceDE w:val="0"/>
        <w:autoSpaceDN w:val="0"/>
        <w:adjustRightInd w:val="0"/>
        <w:jc w:val="both"/>
        <w:rPr>
          <w:i/>
          <w:color w:val="000000" w:themeColor="text1"/>
          <w:sz w:val="24"/>
          <w:szCs w:val="24"/>
        </w:rPr>
      </w:pPr>
    </w:p>
    <w:p w:rsidR="00004245" w:rsidRPr="00B23957" w:rsidRDefault="00004245" w:rsidP="00004245">
      <w:pPr>
        <w:pStyle w:val="Cabealho"/>
        <w:tabs>
          <w:tab w:val="clear" w:pos="4419"/>
          <w:tab w:val="clear" w:pos="8838"/>
        </w:tabs>
        <w:spacing w:line="276" w:lineRule="auto"/>
        <w:jc w:val="both"/>
        <w:rPr>
          <w:color w:val="000000" w:themeColor="text1"/>
          <w:sz w:val="24"/>
          <w:szCs w:val="24"/>
        </w:rPr>
      </w:pPr>
      <w:r w:rsidRPr="00B23957">
        <w:rPr>
          <w:b/>
          <w:color w:val="000000" w:themeColor="text1"/>
          <w:sz w:val="24"/>
          <w:szCs w:val="24"/>
        </w:rPr>
        <w:t>13.4.2-</w:t>
      </w:r>
      <w:r w:rsidRPr="00B23957">
        <w:rPr>
          <w:i/>
          <w:color w:val="000000" w:themeColor="text1"/>
          <w:sz w:val="24"/>
          <w:szCs w:val="24"/>
        </w:rPr>
        <w:t xml:space="preserve"> </w:t>
      </w:r>
      <w:r w:rsidRPr="00B23957">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w:t>
      </w:r>
      <w:r w:rsidRPr="00B23957">
        <w:rPr>
          <w:color w:val="000000" w:themeColor="text1"/>
          <w:sz w:val="24"/>
          <w:szCs w:val="24"/>
        </w:rPr>
        <w:lastRenderedPageBreak/>
        <w:t>licitação. No caso de licitações de menor preço para obras e serviços de engenharia, as propostas cujos valores sejam inferiores a 70% (setenta por cento) do menor dos seguintes valores:</w:t>
      </w:r>
      <w:r w:rsidRPr="00B23957">
        <w:rPr>
          <w:rStyle w:val="apple-converted-space"/>
          <w:color w:val="000000" w:themeColor="text1"/>
          <w:sz w:val="24"/>
          <w:szCs w:val="24"/>
        </w:rPr>
        <w:t> </w:t>
      </w:r>
      <w:r w:rsidRPr="00B23957">
        <w:rPr>
          <w:b/>
          <w:bCs/>
          <w:color w:val="000000" w:themeColor="text1"/>
          <w:sz w:val="24"/>
          <w:szCs w:val="24"/>
          <w:bdr w:val="none" w:sz="0" w:space="0" w:color="auto" w:frame="1"/>
        </w:rPr>
        <w:t>a)</w:t>
      </w:r>
      <w:r w:rsidRPr="00B23957">
        <w:rPr>
          <w:rStyle w:val="apple-converted-space"/>
          <w:color w:val="000000" w:themeColor="text1"/>
          <w:sz w:val="24"/>
          <w:szCs w:val="24"/>
        </w:rPr>
        <w:t> </w:t>
      </w:r>
      <w:r w:rsidRPr="00B23957">
        <w:rPr>
          <w:color w:val="000000" w:themeColor="text1"/>
          <w:sz w:val="24"/>
          <w:szCs w:val="24"/>
        </w:rPr>
        <w:t>média aritmética dos valores das propostas superiores a 50% (cinqüenta por cento) do valor orçado pela Administração, ou</w:t>
      </w:r>
      <w:r w:rsidRPr="00B23957">
        <w:rPr>
          <w:rStyle w:val="apple-converted-space"/>
          <w:color w:val="000000" w:themeColor="text1"/>
          <w:sz w:val="24"/>
          <w:szCs w:val="24"/>
        </w:rPr>
        <w:t> </w:t>
      </w:r>
      <w:r w:rsidRPr="00B23957">
        <w:rPr>
          <w:b/>
          <w:bCs/>
          <w:color w:val="000000" w:themeColor="text1"/>
          <w:sz w:val="24"/>
          <w:szCs w:val="24"/>
          <w:bdr w:val="none" w:sz="0" w:space="0" w:color="auto" w:frame="1"/>
        </w:rPr>
        <w:t>b)</w:t>
      </w:r>
      <w:r w:rsidRPr="00B23957">
        <w:rPr>
          <w:rStyle w:val="apple-converted-space"/>
          <w:color w:val="000000" w:themeColor="text1"/>
          <w:sz w:val="24"/>
          <w:szCs w:val="24"/>
        </w:rPr>
        <w:t> </w:t>
      </w:r>
      <w:r w:rsidRPr="00B23957">
        <w:rPr>
          <w:color w:val="000000" w:themeColor="text1"/>
          <w:sz w:val="24"/>
          <w:szCs w:val="24"/>
        </w:rPr>
        <w:t xml:space="preserve">valor orçado pela Administração. Bem como, </w:t>
      </w:r>
      <w:r w:rsidRPr="00B23957">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B23957" w:rsidRDefault="00004245" w:rsidP="00004245">
      <w:pPr>
        <w:pStyle w:val="Cabealho"/>
        <w:tabs>
          <w:tab w:val="clear" w:pos="4419"/>
          <w:tab w:val="clear" w:pos="8838"/>
        </w:tabs>
        <w:ind w:left="180"/>
        <w:jc w:val="both"/>
        <w:rPr>
          <w:b/>
          <w:bCs/>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13.5</w:t>
      </w:r>
      <w:r w:rsidRPr="00B23957">
        <w:rPr>
          <w:b/>
          <w:bCs/>
          <w:color w:val="000000" w:themeColor="text1"/>
          <w:sz w:val="24"/>
          <w:szCs w:val="24"/>
        </w:rPr>
        <w:t xml:space="preserve">- </w:t>
      </w:r>
      <w:r w:rsidRPr="00B23957">
        <w:rPr>
          <w:color w:val="000000" w:themeColor="text1"/>
          <w:sz w:val="24"/>
          <w:szCs w:val="24"/>
        </w:rPr>
        <w:t xml:space="preserve">Serão qualificados pelo Pregoeiro, para ingresso na fase de lances o autor da proposta de menor preço </w:t>
      </w:r>
      <w:r w:rsidR="0040175A" w:rsidRPr="00B23957">
        <w:rPr>
          <w:color w:val="000000" w:themeColor="text1"/>
          <w:sz w:val="24"/>
          <w:szCs w:val="24"/>
        </w:rPr>
        <w:t>global</w:t>
      </w:r>
      <w:r w:rsidRPr="00B23957">
        <w:rPr>
          <w:color w:val="000000" w:themeColor="text1"/>
          <w:sz w:val="24"/>
          <w:szCs w:val="24"/>
        </w:rPr>
        <w:t xml:space="preserve"> e todos os demais licitantes que tenham apresentado propostas em valores sucessivos e superiores em até 10% (dez por cento) à de menor preço </w:t>
      </w:r>
      <w:r w:rsidR="00FD57DC" w:rsidRPr="00B23957">
        <w:rPr>
          <w:color w:val="000000" w:themeColor="text1"/>
          <w:sz w:val="24"/>
          <w:szCs w:val="24"/>
        </w:rPr>
        <w:t>global</w:t>
      </w:r>
      <w:r w:rsidRPr="00B23957">
        <w:rPr>
          <w:color w:val="000000" w:themeColor="text1"/>
          <w:sz w:val="24"/>
          <w:szCs w:val="24"/>
        </w:rPr>
        <w:t>.</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13.6</w:t>
      </w:r>
      <w:r w:rsidRPr="00B23957">
        <w:rPr>
          <w:b/>
          <w:bCs/>
          <w:color w:val="000000" w:themeColor="text1"/>
          <w:sz w:val="24"/>
          <w:szCs w:val="24"/>
        </w:rPr>
        <w:t xml:space="preserve">- </w:t>
      </w:r>
      <w:r w:rsidRPr="00B23957">
        <w:rPr>
          <w:bCs/>
          <w:color w:val="000000" w:themeColor="text1"/>
          <w:sz w:val="24"/>
          <w:szCs w:val="24"/>
        </w:rPr>
        <w:t>N</w:t>
      </w:r>
      <w:r w:rsidRPr="00B23957">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apresentado o menor preço </w:t>
      </w:r>
      <w:r w:rsidR="0040175A" w:rsidRPr="00B23957">
        <w:rPr>
          <w:color w:val="000000" w:themeColor="text1"/>
          <w:sz w:val="24"/>
          <w:szCs w:val="24"/>
        </w:rPr>
        <w:t xml:space="preserve">global </w:t>
      </w:r>
      <w:r w:rsidRPr="00B23957">
        <w:rPr>
          <w:color w:val="000000" w:themeColor="text1"/>
          <w:sz w:val="24"/>
          <w:szCs w:val="24"/>
        </w:rPr>
        <w:t>na proposta escrita. Em caso de empate nos preços, será efetuado sorteio.</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13.7</w:t>
      </w:r>
      <w:r w:rsidRPr="00B23957">
        <w:rPr>
          <w:b/>
          <w:bCs/>
          <w:color w:val="000000" w:themeColor="text1"/>
          <w:sz w:val="24"/>
          <w:szCs w:val="24"/>
        </w:rPr>
        <w:t xml:space="preserve">- </w:t>
      </w:r>
      <w:r w:rsidRPr="00B23957">
        <w:rPr>
          <w:color w:val="000000" w:themeColor="text1"/>
          <w:sz w:val="24"/>
          <w:szCs w:val="24"/>
        </w:rPr>
        <w:t>Caso duas ou mais propostas escritas apresentarem preços iguais, será realizado sorteio, também, para determinação da ordem de oferta dos lances.</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13.8</w:t>
      </w:r>
      <w:r w:rsidRPr="00B23957">
        <w:rPr>
          <w:b/>
          <w:bCs/>
          <w:color w:val="000000" w:themeColor="text1"/>
          <w:sz w:val="24"/>
          <w:szCs w:val="24"/>
        </w:rPr>
        <w:t>-</w:t>
      </w:r>
      <w:r w:rsidRPr="00B23957">
        <w:rPr>
          <w:bCs/>
          <w:color w:val="000000" w:themeColor="text1"/>
          <w:sz w:val="24"/>
          <w:szCs w:val="24"/>
        </w:rPr>
        <w:t xml:space="preserve"> O</w:t>
      </w:r>
      <w:r w:rsidRPr="00B23957">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13.9</w:t>
      </w:r>
      <w:r w:rsidRPr="00B23957">
        <w:rPr>
          <w:b/>
          <w:bCs/>
          <w:color w:val="000000" w:themeColor="text1"/>
          <w:sz w:val="24"/>
          <w:szCs w:val="24"/>
        </w:rPr>
        <w:t xml:space="preserve"> – </w:t>
      </w:r>
      <w:r w:rsidRPr="00B23957">
        <w:rPr>
          <w:bCs/>
          <w:color w:val="000000" w:themeColor="text1"/>
          <w:sz w:val="24"/>
          <w:szCs w:val="24"/>
        </w:rPr>
        <w:t>O</w:t>
      </w:r>
      <w:r w:rsidRPr="00B23957">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13.10</w:t>
      </w:r>
      <w:r w:rsidRPr="00B23957">
        <w:rPr>
          <w:b/>
          <w:bCs/>
          <w:color w:val="000000" w:themeColor="text1"/>
          <w:sz w:val="24"/>
          <w:szCs w:val="24"/>
        </w:rPr>
        <w:t xml:space="preserve">- </w:t>
      </w:r>
      <w:r w:rsidRPr="00B23957">
        <w:rPr>
          <w:color w:val="000000" w:themeColor="text1"/>
          <w:sz w:val="24"/>
          <w:szCs w:val="24"/>
        </w:rPr>
        <w:t>Só serão aceitos lances cujos valores sejam INFERIORES ao último apresentado;</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13.11</w:t>
      </w:r>
      <w:r w:rsidRPr="00B23957">
        <w:rPr>
          <w:b/>
          <w:bCs/>
          <w:color w:val="000000" w:themeColor="text1"/>
          <w:sz w:val="24"/>
          <w:szCs w:val="24"/>
        </w:rPr>
        <w:t xml:space="preserve">- </w:t>
      </w:r>
      <w:r w:rsidRPr="00B23957">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13.12</w:t>
      </w:r>
      <w:r w:rsidRPr="00B23957">
        <w:rPr>
          <w:b/>
          <w:bCs/>
          <w:color w:val="000000" w:themeColor="text1"/>
          <w:sz w:val="24"/>
          <w:szCs w:val="24"/>
        </w:rPr>
        <w:t xml:space="preserve">- </w:t>
      </w:r>
      <w:r w:rsidRPr="00B23957">
        <w:rPr>
          <w:color w:val="000000" w:themeColor="text1"/>
          <w:sz w:val="24"/>
          <w:szCs w:val="24"/>
        </w:rPr>
        <w:t>A desistência dos lances já ofertados sujeitará a licitante às penalidades previstas no item 19 deste Edital.</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13.13</w:t>
      </w:r>
      <w:r w:rsidRPr="00B23957">
        <w:rPr>
          <w:b/>
          <w:bCs/>
          <w:color w:val="000000" w:themeColor="text1"/>
          <w:sz w:val="24"/>
          <w:szCs w:val="24"/>
        </w:rPr>
        <w:t xml:space="preserve">- </w:t>
      </w:r>
      <w:r w:rsidRPr="00B23957">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13.9;</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lastRenderedPageBreak/>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B23957" w:rsidRDefault="00004245" w:rsidP="00004245">
      <w:pPr>
        <w:pStyle w:val="Cabealho"/>
        <w:tabs>
          <w:tab w:val="clear" w:pos="4419"/>
          <w:tab w:val="clear" w:pos="8838"/>
        </w:tabs>
        <w:ind w:left="180"/>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13.16.1- Não ocorrendo à apresentação da proposta da microempresa ou empresa de pequeno porte, na forma do subitem 13.9, serão convocadas, na ordem classificatória, as remanescentes que porventura se enquadrem na hipótese acima, para o exercício do mesmo direito.</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 xml:space="preserve">13.16.2- O disposto no subitem 13.9 somente se aplicará quando </w:t>
      </w:r>
      <w:r w:rsidRPr="00B23957">
        <w:rPr>
          <w:b/>
          <w:color w:val="000000" w:themeColor="text1"/>
          <w:sz w:val="24"/>
          <w:szCs w:val="24"/>
        </w:rPr>
        <w:t xml:space="preserve">a melhor oferta inicial </w:t>
      </w:r>
      <w:r w:rsidRPr="00B23957">
        <w:rPr>
          <w:color w:val="000000" w:themeColor="text1"/>
          <w:sz w:val="24"/>
          <w:szCs w:val="24"/>
        </w:rPr>
        <w:t>não tiver sido apresentada por microempresa ou empresa de pequeno porte.</w:t>
      </w:r>
    </w:p>
    <w:p w:rsidR="0040175A" w:rsidRPr="00B23957" w:rsidRDefault="0040175A"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13.17</w:t>
      </w:r>
      <w:r w:rsidRPr="00B23957">
        <w:rPr>
          <w:b/>
          <w:bCs/>
          <w:color w:val="000000" w:themeColor="text1"/>
          <w:sz w:val="24"/>
          <w:szCs w:val="24"/>
        </w:rPr>
        <w:t xml:space="preserve">- </w:t>
      </w:r>
      <w:r w:rsidRPr="00B23957">
        <w:rPr>
          <w:bCs/>
          <w:color w:val="000000" w:themeColor="text1"/>
          <w:sz w:val="24"/>
          <w:szCs w:val="24"/>
        </w:rPr>
        <w:t>O</w:t>
      </w:r>
      <w:r w:rsidRPr="00B23957">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13.18</w:t>
      </w:r>
      <w:r w:rsidRPr="00B23957">
        <w:rPr>
          <w:b/>
          <w:bCs/>
          <w:color w:val="000000" w:themeColor="text1"/>
          <w:sz w:val="24"/>
          <w:szCs w:val="24"/>
        </w:rPr>
        <w:t xml:space="preserve">- </w:t>
      </w:r>
      <w:r w:rsidRPr="00B23957">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B23957">
        <w:rPr>
          <w:b/>
          <w:bCs/>
          <w:color w:val="000000" w:themeColor="text1"/>
          <w:sz w:val="24"/>
          <w:szCs w:val="24"/>
        </w:rPr>
        <w:t xml:space="preserve">para confirmação das suas condições de habilitação, </w:t>
      </w:r>
      <w:r w:rsidRPr="00B23957">
        <w:rPr>
          <w:b/>
          <w:bCs/>
          <w:color w:val="000000" w:themeColor="text1"/>
          <w:sz w:val="24"/>
          <w:szCs w:val="24"/>
          <w:u w:val="single"/>
        </w:rPr>
        <w:t>descrita no item 12 deste Edital,</w:t>
      </w:r>
      <w:r w:rsidRPr="00B23957">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13.19</w:t>
      </w:r>
      <w:r w:rsidRPr="00B23957">
        <w:rPr>
          <w:b/>
          <w:bCs/>
          <w:color w:val="000000" w:themeColor="text1"/>
          <w:sz w:val="24"/>
          <w:szCs w:val="24"/>
        </w:rPr>
        <w:t xml:space="preserve">- </w:t>
      </w:r>
      <w:r w:rsidRPr="00B23957">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13.20</w:t>
      </w:r>
      <w:r w:rsidRPr="00B23957">
        <w:rPr>
          <w:b/>
          <w:bCs/>
          <w:color w:val="000000" w:themeColor="text1"/>
          <w:sz w:val="24"/>
          <w:szCs w:val="24"/>
        </w:rPr>
        <w:t xml:space="preserve">– </w:t>
      </w:r>
      <w:r w:rsidRPr="00B23957">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13.21</w:t>
      </w:r>
      <w:r w:rsidRPr="00B23957">
        <w:rPr>
          <w:b/>
          <w:bCs/>
          <w:color w:val="000000" w:themeColor="text1"/>
          <w:sz w:val="24"/>
          <w:szCs w:val="24"/>
        </w:rPr>
        <w:t xml:space="preserve">- </w:t>
      </w:r>
      <w:r w:rsidRPr="00B23957">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pStyle w:val="Cabealho"/>
        <w:tabs>
          <w:tab w:val="clear" w:pos="4419"/>
          <w:tab w:val="clear" w:pos="8838"/>
        </w:tabs>
        <w:jc w:val="both"/>
        <w:rPr>
          <w:color w:val="000000" w:themeColor="text1"/>
          <w:sz w:val="24"/>
          <w:szCs w:val="24"/>
        </w:rPr>
      </w:pPr>
      <w:r w:rsidRPr="00B23957">
        <w:rPr>
          <w:color w:val="000000" w:themeColor="text1"/>
          <w:sz w:val="24"/>
          <w:szCs w:val="24"/>
        </w:rPr>
        <w:t>13.22</w:t>
      </w:r>
      <w:r w:rsidRPr="00B23957">
        <w:rPr>
          <w:b/>
          <w:bCs/>
          <w:color w:val="000000" w:themeColor="text1"/>
          <w:sz w:val="24"/>
          <w:szCs w:val="24"/>
        </w:rPr>
        <w:t xml:space="preserve">- </w:t>
      </w:r>
      <w:r w:rsidRPr="00B23957">
        <w:rPr>
          <w:bCs/>
          <w:color w:val="000000" w:themeColor="text1"/>
          <w:sz w:val="24"/>
          <w:szCs w:val="24"/>
        </w:rPr>
        <w:t>O</w:t>
      </w:r>
      <w:r w:rsidRPr="00B23957">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B23957" w:rsidRDefault="00004245" w:rsidP="00004245">
      <w:pPr>
        <w:pStyle w:val="Cabealho"/>
        <w:tabs>
          <w:tab w:val="clear" w:pos="4419"/>
          <w:tab w:val="clear" w:pos="8838"/>
        </w:tabs>
        <w:jc w:val="both"/>
        <w:rPr>
          <w:color w:val="000000" w:themeColor="text1"/>
          <w:sz w:val="24"/>
          <w:szCs w:val="24"/>
        </w:rPr>
      </w:pPr>
    </w:p>
    <w:p w:rsidR="00004245" w:rsidRPr="00B23957" w:rsidRDefault="00004245" w:rsidP="00004245">
      <w:pPr>
        <w:autoSpaceDE w:val="0"/>
        <w:autoSpaceDN w:val="0"/>
        <w:adjustRightInd w:val="0"/>
        <w:jc w:val="both"/>
        <w:rPr>
          <w:color w:val="000000" w:themeColor="text1"/>
          <w:sz w:val="24"/>
          <w:szCs w:val="24"/>
        </w:rPr>
      </w:pPr>
      <w:r w:rsidRPr="00B23957">
        <w:rPr>
          <w:color w:val="000000" w:themeColor="text1"/>
          <w:sz w:val="24"/>
          <w:szCs w:val="24"/>
        </w:rPr>
        <w:t>13.23- A Empresa que cotar o menor preço</w:t>
      </w:r>
      <w:r w:rsidR="0040175A" w:rsidRPr="00B23957">
        <w:rPr>
          <w:color w:val="000000" w:themeColor="text1"/>
          <w:sz w:val="24"/>
          <w:szCs w:val="24"/>
        </w:rPr>
        <w:t xml:space="preserve"> global</w:t>
      </w:r>
      <w:r w:rsidRPr="00B23957">
        <w:rPr>
          <w:color w:val="000000" w:themeColor="text1"/>
          <w:sz w:val="24"/>
          <w:szCs w:val="24"/>
        </w:rPr>
        <w:t xml:space="preserve"> ficará obrigada a fornecer todos os itens, quando solicitado.</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516988"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14</w:t>
      </w:r>
      <w:r w:rsidR="00116FF7" w:rsidRPr="00B23957">
        <w:rPr>
          <w:b/>
          <w:color w:val="000000" w:themeColor="text1"/>
          <w:sz w:val="24"/>
          <w:szCs w:val="24"/>
        </w:rPr>
        <w:t xml:space="preserve">- DOS RECURSOS ADMINISTRATIVOS: </w:t>
      </w:r>
      <w:r w:rsidR="008703B3" w:rsidRPr="00B23957">
        <w:rPr>
          <w:b/>
          <w:color w:val="000000" w:themeColor="text1"/>
          <w:sz w:val="24"/>
          <w:szCs w:val="24"/>
        </w:rPr>
        <w:t xml:space="preserve"> </w:t>
      </w:r>
    </w:p>
    <w:p w:rsidR="00116FF7" w:rsidRPr="00B23957" w:rsidRDefault="00116FF7" w:rsidP="005C1F39">
      <w:pPr>
        <w:pStyle w:val="Cabealho"/>
        <w:tabs>
          <w:tab w:val="clear" w:pos="4419"/>
          <w:tab w:val="clear" w:pos="8838"/>
        </w:tabs>
        <w:jc w:val="both"/>
        <w:rPr>
          <w:b/>
          <w:color w:val="000000" w:themeColor="text1"/>
          <w:sz w:val="24"/>
          <w:szCs w:val="24"/>
        </w:rPr>
      </w:pPr>
    </w:p>
    <w:p w:rsidR="00833822"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874125" w:rsidRPr="00B23957">
        <w:rPr>
          <w:color w:val="000000" w:themeColor="text1"/>
          <w:sz w:val="24"/>
          <w:szCs w:val="24"/>
        </w:rPr>
        <w:t xml:space="preserve"> </w:t>
      </w:r>
      <w:r w:rsidR="00833822" w:rsidRPr="00B23957">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B23957" w:rsidRDefault="00833822" w:rsidP="005C1F39">
      <w:pPr>
        <w:pStyle w:val="Cabealho"/>
        <w:tabs>
          <w:tab w:val="clear" w:pos="4419"/>
          <w:tab w:val="clear" w:pos="8838"/>
        </w:tabs>
        <w:jc w:val="both"/>
        <w:rPr>
          <w:color w:val="000000" w:themeColor="text1"/>
          <w:sz w:val="24"/>
          <w:szCs w:val="24"/>
        </w:rPr>
      </w:pPr>
    </w:p>
    <w:p w:rsidR="00833822"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w:t>
      </w:r>
      <w:r w:rsidR="00C85C0D" w:rsidRPr="00B23957">
        <w:rPr>
          <w:color w:val="000000" w:themeColor="text1"/>
          <w:sz w:val="24"/>
          <w:szCs w:val="24"/>
        </w:rPr>
        <w:t>3</w:t>
      </w:r>
      <w:r w:rsidR="00833822" w:rsidRPr="00B23957">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23957" w:rsidRDefault="00833822"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 xml:space="preserve"> </w:t>
      </w:r>
    </w:p>
    <w:p w:rsidR="00833822"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.3- O acolhimento do recurso importará a invalidação apenas dos atos insuscetíveis de aproveitamento;</w:t>
      </w:r>
    </w:p>
    <w:p w:rsidR="00833822" w:rsidRPr="00B23957" w:rsidRDefault="00833822"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 xml:space="preserve"> </w:t>
      </w:r>
    </w:p>
    <w:p w:rsidR="00833822" w:rsidRPr="00B23957" w:rsidRDefault="00516988" w:rsidP="005C1F39">
      <w:pPr>
        <w:autoSpaceDE w:val="0"/>
        <w:autoSpaceDN w:val="0"/>
        <w:adjustRightInd w:val="0"/>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.4- A petição poderá ser feita na própria sessão de recebimento, e, se oral, será reduzida a termo em ata;</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516988" w:rsidP="005C1F39">
      <w:pPr>
        <w:autoSpaceDE w:val="0"/>
        <w:autoSpaceDN w:val="0"/>
        <w:adjustRightInd w:val="0"/>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.5- O recurso contra decisão do Pregoeiro não terá efeito suspensivo;</w:t>
      </w:r>
    </w:p>
    <w:p w:rsidR="00833822" w:rsidRPr="00B23957" w:rsidRDefault="00833822" w:rsidP="005C1F39">
      <w:pPr>
        <w:pStyle w:val="Cabealho"/>
        <w:tabs>
          <w:tab w:val="clear" w:pos="4419"/>
          <w:tab w:val="clear" w:pos="8838"/>
        </w:tabs>
        <w:ind w:left="284"/>
        <w:jc w:val="both"/>
        <w:rPr>
          <w:color w:val="000000" w:themeColor="text1"/>
          <w:sz w:val="24"/>
          <w:szCs w:val="24"/>
        </w:rPr>
      </w:pPr>
    </w:p>
    <w:p w:rsidR="00833822"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23957" w:rsidRDefault="00833822"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 xml:space="preserve">  </w:t>
      </w:r>
    </w:p>
    <w:p w:rsidR="00833822"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23957" w:rsidRDefault="00833822" w:rsidP="005C1F39">
      <w:pPr>
        <w:pStyle w:val="Cabealho"/>
        <w:tabs>
          <w:tab w:val="clear" w:pos="4419"/>
          <w:tab w:val="clear" w:pos="8838"/>
        </w:tabs>
        <w:jc w:val="both"/>
        <w:rPr>
          <w:color w:val="000000" w:themeColor="text1"/>
          <w:sz w:val="24"/>
          <w:szCs w:val="24"/>
        </w:rPr>
      </w:pPr>
    </w:p>
    <w:p w:rsidR="00833822"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.8- Decididos os recursos e constatada a regularidade dos atos praticados, a Autoridade Competente adjudicará o objeto e homologará o procedimento licitatório;</w:t>
      </w:r>
    </w:p>
    <w:p w:rsidR="00833822" w:rsidRPr="00B23957" w:rsidRDefault="00833822" w:rsidP="005C1F39">
      <w:pPr>
        <w:pStyle w:val="Cabealho"/>
        <w:tabs>
          <w:tab w:val="clear" w:pos="4419"/>
          <w:tab w:val="clear" w:pos="8838"/>
        </w:tabs>
        <w:jc w:val="both"/>
        <w:rPr>
          <w:color w:val="000000" w:themeColor="text1"/>
          <w:sz w:val="24"/>
          <w:szCs w:val="24"/>
        </w:rPr>
      </w:pPr>
    </w:p>
    <w:p w:rsidR="00833822" w:rsidRPr="00B23957" w:rsidRDefault="00516988" w:rsidP="005C1F39">
      <w:pPr>
        <w:autoSpaceDE w:val="0"/>
        <w:autoSpaceDN w:val="0"/>
        <w:adjustRightInd w:val="0"/>
        <w:jc w:val="both"/>
        <w:rPr>
          <w:color w:val="000000" w:themeColor="text1"/>
          <w:sz w:val="24"/>
          <w:szCs w:val="24"/>
        </w:rPr>
      </w:pPr>
      <w:r w:rsidRPr="00B23957">
        <w:rPr>
          <w:color w:val="000000" w:themeColor="text1"/>
          <w:sz w:val="24"/>
          <w:szCs w:val="24"/>
        </w:rPr>
        <w:t>14</w:t>
      </w:r>
      <w:r w:rsidR="00833822" w:rsidRPr="00B23957">
        <w:rPr>
          <w:color w:val="000000" w:themeColor="text1"/>
          <w:sz w:val="24"/>
          <w:szCs w:val="24"/>
        </w:rPr>
        <w:t>.9-</w:t>
      </w:r>
      <w:r w:rsidR="00833822" w:rsidRPr="00B23957">
        <w:rPr>
          <w:b/>
          <w:bCs/>
          <w:color w:val="000000" w:themeColor="text1"/>
          <w:sz w:val="24"/>
          <w:szCs w:val="24"/>
        </w:rPr>
        <w:t xml:space="preserve"> </w:t>
      </w:r>
      <w:r w:rsidR="00833822" w:rsidRPr="00B23957">
        <w:rPr>
          <w:color w:val="000000" w:themeColor="text1"/>
          <w:sz w:val="24"/>
          <w:szCs w:val="24"/>
        </w:rPr>
        <w:t>Dos atos da Administração, após a Adjudicação, decorrentes da aplicação da Lei no 8.666/93, caberá:</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833822" w:rsidP="005C1F39">
      <w:pPr>
        <w:autoSpaceDE w:val="0"/>
        <w:autoSpaceDN w:val="0"/>
        <w:adjustRightInd w:val="0"/>
        <w:jc w:val="both"/>
        <w:rPr>
          <w:color w:val="000000" w:themeColor="text1"/>
          <w:sz w:val="24"/>
          <w:szCs w:val="24"/>
        </w:rPr>
      </w:pPr>
      <w:r w:rsidRPr="00B23957">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B23957">
        <w:rPr>
          <w:color w:val="000000" w:themeColor="text1"/>
          <w:sz w:val="24"/>
          <w:szCs w:val="24"/>
        </w:rPr>
        <w:t>4</w:t>
      </w:r>
      <w:r w:rsidRPr="00B23957">
        <w:rPr>
          <w:color w:val="000000" w:themeColor="text1"/>
          <w:sz w:val="24"/>
          <w:szCs w:val="24"/>
        </w:rPr>
        <w:t>.6 deste Edital, nos casos de:</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23957">
        <w:rPr>
          <w:rFonts w:ascii="Times New Roman" w:hAnsi="Times New Roman" w:cs="Times New Roman"/>
          <w:color w:val="000000" w:themeColor="text1"/>
          <w:sz w:val="24"/>
          <w:szCs w:val="24"/>
        </w:rPr>
        <w:t>anulação ou revogação da licitação;</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23957">
        <w:rPr>
          <w:rFonts w:ascii="Times New Roman" w:hAnsi="Times New Roman" w:cs="Times New Roman"/>
          <w:color w:val="000000" w:themeColor="text1"/>
          <w:sz w:val="24"/>
          <w:szCs w:val="24"/>
        </w:rPr>
        <w:t>rescisão do Contrato, a que se refere o inciso I do artigo 79 da Lei no 8.666/93;</w:t>
      </w:r>
    </w:p>
    <w:p w:rsidR="00833822" w:rsidRPr="00B23957"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23957"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23957">
        <w:rPr>
          <w:rFonts w:ascii="Times New Roman" w:hAnsi="Times New Roman" w:cs="Times New Roman"/>
          <w:color w:val="000000" w:themeColor="text1"/>
          <w:sz w:val="24"/>
          <w:szCs w:val="24"/>
        </w:rPr>
        <w:t>aplicação das penas de advertência, suspensão temporária ou multa.</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833822" w:rsidP="005C1F39">
      <w:pPr>
        <w:autoSpaceDE w:val="0"/>
        <w:autoSpaceDN w:val="0"/>
        <w:adjustRightInd w:val="0"/>
        <w:jc w:val="both"/>
        <w:rPr>
          <w:color w:val="000000" w:themeColor="text1"/>
          <w:sz w:val="24"/>
          <w:szCs w:val="24"/>
        </w:rPr>
      </w:pPr>
      <w:r w:rsidRPr="00B23957">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833822" w:rsidP="005C1F39">
      <w:pPr>
        <w:autoSpaceDE w:val="0"/>
        <w:autoSpaceDN w:val="0"/>
        <w:adjustRightInd w:val="0"/>
        <w:jc w:val="both"/>
        <w:rPr>
          <w:color w:val="000000" w:themeColor="text1"/>
          <w:sz w:val="24"/>
          <w:szCs w:val="24"/>
        </w:rPr>
      </w:pPr>
      <w:r w:rsidRPr="00B23957">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833822" w:rsidP="005C1F39">
      <w:pPr>
        <w:autoSpaceDE w:val="0"/>
        <w:autoSpaceDN w:val="0"/>
        <w:adjustRightInd w:val="0"/>
        <w:jc w:val="both"/>
        <w:rPr>
          <w:color w:val="000000" w:themeColor="text1"/>
          <w:sz w:val="24"/>
          <w:szCs w:val="24"/>
        </w:rPr>
      </w:pPr>
      <w:r w:rsidRPr="00B23957">
        <w:rPr>
          <w:bCs/>
          <w:color w:val="000000" w:themeColor="text1"/>
          <w:sz w:val="24"/>
          <w:szCs w:val="24"/>
        </w:rPr>
        <w:t>1</w:t>
      </w:r>
      <w:r w:rsidR="000C2351" w:rsidRPr="00B23957">
        <w:rPr>
          <w:bCs/>
          <w:color w:val="000000" w:themeColor="text1"/>
          <w:sz w:val="24"/>
          <w:szCs w:val="24"/>
        </w:rPr>
        <w:t>4</w:t>
      </w:r>
      <w:r w:rsidRPr="00B23957">
        <w:rPr>
          <w:bCs/>
          <w:color w:val="000000" w:themeColor="text1"/>
          <w:sz w:val="24"/>
          <w:szCs w:val="24"/>
        </w:rPr>
        <w:t xml:space="preserve">.10- </w:t>
      </w:r>
      <w:r w:rsidRPr="00B23957">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516988" w:rsidP="005C1F39">
      <w:pPr>
        <w:autoSpaceDE w:val="0"/>
        <w:autoSpaceDN w:val="0"/>
        <w:adjustRightInd w:val="0"/>
        <w:jc w:val="both"/>
        <w:rPr>
          <w:color w:val="000000" w:themeColor="text1"/>
          <w:sz w:val="24"/>
          <w:szCs w:val="24"/>
        </w:rPr>
      </w:pPr>
      <w:r w:rsidRPr="00B23957">
        <w:rPr>
          <w:bCs/>
          <w:color w:val="000000" w:themeColor="text1"/>
          <w:sz w:val="24"/>
          <w:szCs w:val="24"/>
        </w:rPr>
        <w:t>14</w:t>
      </w:r>
      <w:r w:rsidR="00833822" w:rsidRPr="00B23957">
        <w:rPr>
          <w:bCs/>
          <w:color w:val="000000" w:themeColor="text1"/>
          <w:sz w:val="24"/>
          <w:szCs w:val="24"/>
        </w:rPr>
        <w:t>.</w:t>
      </w:r>
      <w:r w:rsidR="00D13B5F" w:rsidRPr="00B23957">
        <w:rPr>
          <w:bCs/>
          <w:color w:val="000000" w:themeColor="text1"/>
          <w:sz w:val="24"/>
          <w:szCs w:val="24"/>
        </w:rPr>
        <w:t>11</w:t>
      </w:r>
      <w:r w:rsidR="00833822" w:rsidRPr="00B23957">
        <w:rPr>
          <w:bCs/>
          <w:color w:val="000000" w:themeColor="text1"/>
          <w:sz w:val="24"/>
          <w:szCs w:val="24"/>
        </w:rPr>
        <w:t xml:space="preserve">- </w:t>
      </w:r>
      <w:r w:rsidR="00833822" w:rsidRPr="00B23957">
        <w:rPr>
          <w:color w:val="000000" w:themeColor="text1"/>
          <w:sz w:val="24"/>
          <w:szCs w:val="24"/>
        </w:rPr>
        <w:t>Interposto, o recurso será aberto prazo aos demais licitantes, que poderão impugná-lo em até 5 (cinco) dias úteis.</w:t>
      </w:r>
    </w:p>
    <w:p w:rsidR="00833822" w:rsidRPr="00B23957" w:rsidRDefault="00833822" w:rsidP="005C1F39">
      <w:pPr>
        <w:autoSpaceDE w:val="0"/>
        <w:autoSpaceDN w:val="0"/>
        <w:adjustRightInd w:val="0"/>
        <w:jc w:val="both"/>
        <w:rPr>
          <w:color w:val="000000" w:themeColor="text1"/>
          <w:sz w:val="24"/>
          <w:szCs w:val="24"/>
        </w:rPr>
      </w:pPr>
    </w:p>
    <w:p w:rsidR="00833822" w:rsidRPr="00B23957" w:rsidRDefault="00516988" w:rsidP="005C1F39">
      <w:pPr>
        <w:autoSpaceDE w:val="0"/>
        <w:autoSpaceDN w:val="0"/>
        <w:adjustRightInd w:val="0"/>
        <w:jc w:val="both"/>
        <w:rPr>
          <w:color w:val="000000" w:themeColor="text1"/>
          <w:sz w:val="24"/>
          <w:szCs w:val="24"/>
        </w:rPr>
      </w:pPr>
      <w:r w:rsidRPr="00B23957">
        <w:rPr>
          <w:bCs/>
          <w:color w:val="000000" w:themeColor="text1"/>
          <w:sz w:val="24"/>
          <w:szCs w:val="24"/>
        </w:rPr>
        <w:t>14</w:t>
      </w:r>
      <w:r w:rsidR="00833822" w:rsidRPr="00B23957">
        <w:rPr>
          <w:bCs/>
          <w:color w:val="000000" w:themeColor="text1"/>
          <w:sz w:val="24"/>
          <w:szCs w:val="24"/>
        </w:rPr>
        <w:t>.1</w:t>
      </w:r>
      <w:r w:rsidR="00D13B5F" w:rsidRPr="00B23957">
        <w:rPr>
          <w:bCs/>
          <w:color w:val="000000" w:themeColor="text1"/>
          <w:sz w:val="24"/>
          <w:szCs w:val="24"/>
        </w:rPr>
        <w:t>2</w:t>
      </w:r>
      <w:r w:rsidR="00833822" w:rsidRPr="00B23957">
        <w:rPr>
          <w:bCs/>
          <w:color w:val="000000" w:themeColor="text1"/>
          <w:sz w:val="24"/>
          <w:szCs w:val="24"/>
        </w:rPr>
        <w:t xml:space="preserve">- </w:t>
      </w:r>
      <w:r w:rsidR="00833822" w:rsidRPr="00B23957">
        <w:rPr>
          <w:color w:val="000000" w:themeColor="text1"/>
          <w:sz w:val="24"/>
          <w:szCs w:val="24"/>
        </w:rPr>
        <w:t>A intimação dos atos referidos no inciso I do subitem 1</w:t>
      </w:r>
      <w:r w:rsidR="00143D4D" w:rsidRPr="00B23957">
        <w:rPr>
          <w:color w:val="000000" w:themeColor="text1"/>
          <w:sz w:val="24"/>
          <w:szCs w:val="24"/>
        </w:rPr>
        <w:t>4</w:t>
      </w:r>
      <w:r w:rsidR="00833822" w:rsidRPr="00B23957">
        <w:rPr>
          <w:color w:val="000000" w:themeColor="text1"/>
          <w:sz w:val="24"/>
          <w:szCs w:val="24"/>
        </w:rPr>
        <w:t>.9, excluindo-se as penas de advertência e multa de mora, e no inciso III, será feita mediante publicação no órgão oficial do Município.</w:t>
      </w:r>
    </w:p>
    <w:p w:rsidR="00116FF7" w:rsidRPr="00B23957" w:rsidRDefault="00116FF7" w:rsidP="005C1F39">
      <w:pPr>
        <w:pStyle w:val="Cabealho"/>
        <w:tabs>
          <w:tab w:val="clear" w:pos="4419"/>
          <w:tab w:val="clear" w:pos="8838"/>
        </w:tabs>
        <w:ind w:left="284" w:hanging="284"/>
        <w:jc w:val="both"/>
        <w:rPr>
          <w:color w:val="000000" w:themeColor="text1"/>
          <w:sz w:val="24"/>
          <w:szCs w:val="24"/>
        </w:rPr>
      </w:pPr>
    </w:p>
    <w:p w:rsidR="00116FF7" w:rsidRPr="00B23957" w:rsidRDefault="00516988"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15</w:t>
      </w:r>
      <w:r w:rsidR="00116FF7" w:rsidRPr="00B23957">
        <w:rPr>
          <w:b/>
          <w:color w:val="000000" w:themeColor="text1"/>
          <w:sz w:val="24"/>
          <w:szCs w:val="24"/>
        </w:rPr>
        <w:t>-DA FORMALIZAÇÃO DA ATA DE REGISTRO DE PREÇOS</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.1-</w:t>
      </w:r>
      <w:r w:rsidR="000214C7" w:rsidRPr="00B23957">
        <w:rPr>
          <w:bCs/>
          <w:color w:val="000000" w:themeColor="text1"/>
          <w:sz w:val="24"/>
          <w:szCs w:val="24"/>
        </w:rPr>
        <w:t xml:space="preserve"> </w:t>
      </w:r>
      <w:r w:rsidR="00116FF7" w:rsidRPr="00B23957">
        <w:rPr>
          <w:bCs/>
          <w:color w:val="000000" w:themeColor="text1"/>
          <w:sz w:val="24"/>
          <w:szCs w:val="24"/>
        </w:rPr>
        <w:t>Uma vez homologado o resultado da licitação, será formalizada a ata, conforme ATA DE REGISTRO DE PREÇOS</w:t>
      </w:r>
      <w:r w:rsidR="000214C7" w:rsidRPr="00B23957">
        <w:rPr>
          <w:bCs/>
          <w:color w:val="000000" w:themeColor="text1"/>
          <w:sz w:val="24"/>
          <w:szCs w:val="24"/>
        </w:rPr>
        <w:t xml:space="preserve"> </w:t>
      </w:r>
      <w:r w:rsidR="00116FF7" w:rsidRPr="00B23957">
        <w:rPr>
          <w:bCs/>
          <w:color w:val="000000" w:themeColor="text1"/>
          <w:sz w:val="24"/>
          <w:szCs w:val="24"/>
        </w:rPr>
        <w:t>-</w:t>
      </w:r>
      <w:r w:rsidR="000214C7" w:rsidRPr="00B23957">
        <w:rPr>
          <w:bCs/>
          <w:color w:val="000000" w:themeColor="text1"/>
          <w:sz w:val="24"/>
          <w:szCs w:val="24"/>
        </w:rPr>
        <w:t xml:space="preserve"> </w:t>
      </w:r>
      <w:r w:rsidR="00116FF7" w:rsidRPr="00B23957">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23957" w:rsidRDefault="00116FF7" w:rsidP="005C1F39">
      <w:pPr>
        <w:pStyle w:val="Cabealho"/>
        <w:tabs>
          <w:tab w:val="clear" w:pos="4419"/>
          <w:tab w:val="clear" w:pos="8838"/>
        </w:tabs>
        <w:jc w:val="both"/>
        <w:rPr>
          <w:bCs/>
          <w:color w:val="000000" w:themeColor="text1"/>
          <w:sz w:val="24"/>
          <w:szCs w:val="24"/>
        </w:rPr>
      </w:pP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.2-</w:t>
      </w:r>
      <w:r w:rsidR="000214C7" w:rsidRPr="00B23957">
        <w:rPr>
          <w:bCs/>
          <w:color w:val="000000" w:themeColor="text1"/>
          <w:sz w:val="24"/>
          <w:szCs w:val="24"/>
        </w:rPr>
        <w:t xml:space="preserve"> </w:t>
      </w:r>
      <w:r w:rsidR="00116FF7" w:rsidRPr="00B23957">
        <w:rPr>
          <w:bCs/>
          <w:color w:val="000000" w:themeColor="text1"/>
          <w:sz w:val="24"/>
          <w:szCs w:val="24"/>
        </w:rPr>
        <w:t xml:space="preserve">A </w:t>
      </w:r>
      <w:r w:rsidR="00B70271" w:rsidRPr="00B23957">
        <w:rPr>
          <w:bCs/>
          <w:color w:val="000000" w:themeColor="text1"/>
          <w:sz w:val="24"/>
          <w:szCs w:val="24"/>
        </w:rPr>
        <w:t>Prefeitura Municipal de Bom Jardim</w:t>
      </w:r>
      <w:r w:rsidR="00116FF7" w:rsidRPr="00B23957">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23957">
        <w:rPr>
          <w:bCs/>
          <w:color w:val="000000" w:themeColor="text1"/>
          <w:sz w:val="24"/>
          <w:szCs w:val="24"/>
        </w:rPr>
        <w:t>azo de validade de sua proposta, aplicando-se as disposições do artigo 64 da Lei 8.666/93.</w:t>
      </w:r>
    </w:p>
    <w:p w:rsidR="00116FF7" w:rsidRPr="00B23957" w:rsidRDefault="00116FF7" w:rsidP="005C1F39">
      <w:pPr>
        <w:pStyle w:val="Cabealho"/>
        <w:tabs>
          <w:tab w:val="clear" w:pos="4419"/>
          <w:tab w:val="clear" w:pos="8838"/>
        </w:tabs>
        <w:jc w:val="both"/>
        <w:rPr>
          <w:bCs/>
          <w:color w:val="000000" w:themeColor="text1"/>
          <w:sz w:val="24"/>
          <w:szCs w:val="24"/>
        </w:rPr>
      </w:pP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.3-</w:t>
      </w:r>
      <w:r w:rsidR="000214C7" w:rsidRPr="00B23957">
        <w:rPr>
          <w:bCs/>
          <w:color w:val="000000" w:themeColor="text1"/>
          <w:sz w:val="24"/>
          <w:szCs w:val="24"/>
        </w:rPr>
        <w:t xml:space="preserve"> </w:t>
      </w:r>
      <w:r w:rsidR="00116FF7" w:rsidRPr="00B23957">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23957">
        <w:rPr>
          <w:bCs/>
          <w:color w:val="000000" w:themeColor="text1"/>
          <w:sz w:val="24"/>
          <w:szCs w:val="24"/>
        </w:rPr>
        <w:t>o</w:t>
      </w:r>
      <w:r w:rsidR="00116FF7" w:rsidRPr="00B23957">
        <w:rPr>
          <w:bCs/>
          <w:color w:val="000000" w:themeColor="text1"/>
          <w:sz w:val="24"/>
          <w:szCs w:val="24"/>
        </w:rPr>
        <w:t xml:space="preserve"> Pregoeir</w:t>
      </w:r>
      <w:r w:rsidR="001518B9" w:rsidRPr="00B23957">
        <w:rPr>
          <w:bCs/>
          <w:color w:val="000000" w:themeColor="text1"/>
          <w:sz w:val="24"/>
          <w:szCs w:val="24"/>
        </w:rPr>
        <w:t>o</w:t>
      </w:r>
      <w:r w:rsidR="00116FF7" w:rsidRPr="00B23957">
        <w:rPr>
          <w:bCs/>
          <w:color w:val="000000" w:themeColor="text1"/>
          <w:sz w:val="24"/>
          <w:szCs w:val="24"/>
        </w:rPr>
        <w:t xml:space="preserve"> e sua Equipe.</w:t>
      </w:r>
    </w:p>
    <w:p w:rsidR="00116FF7" w:rsidRPr="00B23957" w:rsidRDefault="00116FF7" w:rsidP="005C1F39">
      <w:pPr>
        <w:pStyle w:val="Cabealho"/>
        <w:tabs>
          <w:tab w:val="clear" w:pos="4419"/>
          <w:tab w:val="clear" w:pos="8838"/>
        </w:tabs>
        <w:jc w:val="both"/>
        <w:rPr>
          <w:b/>
          <w:bCs/>
          <w:color w:val="000000" w:themeColor="text1"/>
          <w:sz w:val="24"/>
          <w:szCs w:val="24"/>
        </w:rPr>
      </w:pP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.4-</w:t>
      </w:r>
      <w:r w:rsidR="000214C7" w:rsidRPr="00B23957">
        <w:rPr>
          <w:bCs/>
          <w:color w:val="000000" w:themeColor="text1"/>
          <w:sz w:val="24"/>
          <w:szCs w:val="24"/>
        </w:rPr>
        <w:t xml:space="preserve"> </w:t>
      </w:r>
      <w:r w:rsidR="00116FF7" w:rsidRPr="00B23957">
        <w:rPr>
          <w:bCs/>
          <w:color w:val="000000" w:themeColor="text1"/>
          <w:sz w:val="24"/>
          <w:szCs w:val="24"/>
        </w:rPr>
        <w:t>Para retirada do empenho, a licitante vencedora deverá manter as mesmas condições de habilitação consignadas neste edital.</w:t>
      </w:r>
    </w:p>
    <w:p w:rsidR="00116FF7" w:rsidRPr="00B23957" w:rsidRDefault="00116FF7" w:rsidP="005C1F39">
      <w:pPr>
        <w:pStyle w:val="Cabealho"/>
        <w:tabs>
          <w:tab w:val="clear" w:pos="4419"/>
          <w:tab w:val="clear" w:pos="8838"/>
        </w:tabs>
        <w:jc w:val="both"/>
        <w:rPr>
          <w:bCs/>
          <w:color w:val="000000" w:themeColor="text1"/>
          <w:sz w:val="24"/>
          <w:szCs w:val="24"/>
        </w:rPr>
      </w:pP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.5-</w:t>
      </w:r>
      <w:r w:rsidR="000214C7" w:rsidRPr="00B23957">
        <w:rPr>
          <w:bCs/>
          <w:color w:val="000000" w:themeColor="text1"/>
          <w:sz w:val="24"/>
          <w:szCs w:val="24"/>
        </w:rPr>
        <w:t xml:space="preserve"> </w:t>
      </w:r>
      <w:r w:rsidR="00116FF7" w:rsidRPr="00B23957">
        <w:rPr>
          <w:bCs/>
          <w:color w:val="000000" w:themeColor="text1"/>
          <w:sz w:val="24"/>
          <w:szCs w:val="24"/>
        </w:rPr>
        <w:t>Nos termos do artigo 62 da Lei 8.666/93, o presente edital e seus anexos e a proposta do adjudicatário serão partes integrantes da nota de empenho de despesa</w:t>
      </w:r>
      <w:r w:rsidR="003638AE" w:rsidRPr="00B23957">
        <w:rPr>
          <w:bCs/>
          <w:color w:val="000000" w:themeColor="text1"/>
          <w:sz w:val="24"/>
          <w:szCs w:val="24"/>
        </w:rPr>
        <w:t>.</w:t>
      </w:r>
    </w:p>
    <w:p w:rsidR="00116FF7" w:rsidRPr="00B23957" w:rsidRDefault="00116FF7" w:rsidP="005C1F39">
      <w:pPr>
        <w:pStyle w:val="Cabealho"/>
        <w:tabs>
          <w:tab w:val="clear" w:pos="4419"/>
          <w:tab w:val="clear" w:pos="8838"/>
        </w:tabs>
        <w:jc w:val="both"/>
        <w:rPr>
          <w:bCs/>
          <w:color w:val="000000" w:themeColor="text1"/>
          <w:sz w:val="24"/>
          <w:szCs w:val="24"/>
        </w:rPr>
      </w:pP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.6-</w:t>
      </w:r>
      <w:r w:rsidR="000214C7" w:rsidRPr="00B23957">
        <w:rPr>
          <w:bCs/>
          <w:color w:val="000000" w:themeColor="text1"/>
          <w:sz w:val="24"/>
          <w:szCs w:val="24"/>
        </w:rPr>
        <w:t xml:space="preserve"> </w:t>
      </w:r>
      <w:r w:rsidR="00116FF7" w:rsidRPr="00B23957">
        <w:rPr>
          <w:bCs/>
          <w:color w:val="000000" w:themeColor="text1"/>
          <w:sz w:val="24"/>
          <w:szCs w:val="24"/>
        </w:rPr>
        <w:t>A recusa injustificada do adjudicatário em aceitar a nota de empenho, até 5</w:t>
      </w:r>
      <w:r w:rsidR="00A74B4A" w:rsidRPr="00B23957">
        <w:rPr>
          <w:bCs/>
          <w:color w:val="000000" w:themeColor="text1"/>
          <w:sz w:val="24"/>
          <w:szCs w:val="24"/>
        </w:rPr>
        <w:t xml:space="preserve"> </w:t>
      </w:r>
      <w:r w:rsidR="00116FF7" w:rsidRPr="00B23957">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23957" w:rsidRDefault="00116FF7" w:rsidP="005C1F39">
      <w:pPr>
        <w:pStyle w:val="Cabealho"/>
        <w:tabs>
          <w:tab w:val="clear" w:pos="4419"/>
          <w:tab w:val="clear" w:pos="8838"/>
        </w:tabs>
        <w:jc w:val="both"/>
        <w:rPr>
          <w:bCs/>
          <w:color w:val="000000" w:themeColor="text1"/>
          <w:sz w:val="24"/>
          <w:szCs w:val="24"/>
        </w:rPr>
      </w:pP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.7-</w:t>
      </w:r>
      <w:r w:rsidR="000214C7" w:rsidRPr="00B23957">
        <w:rPr>
          <w:bCs/>
          <w:color w:val="000000" w:themeColor="text1"/>
          <w:sz w:val="24"/>
          <w:szCs w:val="24"/>
        </w:rPr>
        <w:t xml:space="preserve"> </w:t>
      </w:r>
      <w:r w:rsidR="00116FF7" w:rsidRPr="00B23957">
        <w:rPr>
          <w:bCs/>
          <w:color w:val="000000" w:themeColor="text1"/>
          <w:sz w:val="24"/>
          <w:szCs w:val="24"/>
        </w:rPr>
        <w:t>É vedada a subcontratação, cessão ou transferência parcial ou total do objeto deste edital.</w:t>
      </w:r>
    </w:p>
    <w:p w:rsidR="00116FF7" w:rsidRPr="00B23957" w:rsidRDefault="00116FF7" w:rsidP="005C1F39">
      <w:pPr>
        <w:pStyle w:val="Cabealho"/>
        <w:tabs>
          <w:tab w:val="clear" w:pos="4419"/>
          <w:tab w:val="clear" w:pos="8838"/>
        </w:tabs>
        <w:jc w:val="both"/>
        <w:rPr>
          <w:bCs/>
          <w:color w:val="000000" w:themeColor="text1"/>
          <w:sz w:val="24"/>
          <w:szCs w:val="24"/>
        </w:rPr>
      </w:pP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.8-</w:t>
      </w:r>
      <w:r w:rsidR="000214C7" w:rsidRPr="00B23957">
        <w:rPr>
          <w:bCs/>
          <w:color w:val="000000" w:themeColor="text1"/>
          <w:sz w:val="24"/>
          <w:szCs w:val="24"/>
        </w:rPr>
        <w:t xml:space="preserve"> </w:t>
      </w:r>
      <w:r w:rsidR="00116FF7" w:rsidRPr="00B23957">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15</w:t>
      </w:r>
      <w:r w:rsidR="00116FF7" w:rsidRPr="00B23957">
        <w:rPr>
          <w:bCs/>
          <w:color w:val="000000" w:themeColor="text1"/>
          <w:sz w:val="24"/>
          <w:szCs w:val="24"/>
        </w:rPr>
        <w:t>.9-</w:t>
      </w:r>
      <w:r w:rsidR="000214C7" w:rsidRPr="00B23957">
        <w:rPr>
          <w:bCs/>
          <w:color w:val="000000" w:themeColor="text1"/>
          <w:sz w:val="24"/>
          <w:szCs w:val="24"/>
        </w:rPr>
        <w:t xml:space="preserve"> </w:t>
      </w:r>
      <w:r w:rsidR="00116FF7" w:rsidRPr="00B23957">
        <w:rPr>
          <w:bCs/>
          <w:color w:val="000000" w:themeColor="text1"/>
          <w:sz w:val="24"/>
          <w:szCs w:val="24"/>
        </w:rPr>
        <w:t>A ata firmada com o licitante vencedor poderá ser alterada nos termos do artigo 57, 58 e 65, da Lei Federal nº 8.666/93.</w:t>
      </w:r>
    </w:p>
    <w:p w:rsidR="008D5B53" w:rsidRPr="00B23957" w:rsidRDefault="008D5B53" w:rsidP="005C1F39">
      <w:pPr>
        <w:pStyle w:val="Cabealho"/>
        <w:tabs>
          <w:tab w:val="clear" w:pos="4419"/>
          <w:tab w:val="clear" w:pos="8838"/>
        </w:tabs>
        <w:jc w:val="both"/>
        <w:rPr>
          <w:bCs/>
          <w:color w:val="000000" w:themeColor="text1"/>
          <w:sz w:val="24"/>
          <w:szCs w:val="24"/>
        </w:rPr>
      </w:pPr>
    </w:p>
    <w:p w:rsidR="008D5B53" w:rsidRPr="00B23957" w:rsidRDefault="00516988"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16</w:t>
      </w:r>
      <w:r w:rsidR="008D5B53" w:rsidRPr="00B23957">
        <w:rPr>
          <w:b/>
          <w:color w:val="000000" w:themeColor="text1"/>
          <w:sz w:val="24"/>
          <w:szCs w:val="24"/>
        </w:rPr>
        <w:t xml:space="preserve">- </w:t>
      </w:r>
      <w:r w:rsidR="009E245B" w:rsidRPr="00B23957">
        <w:rPr>
          <w:b/>
          <w:color w:val="000000" w:themeColor="text1"/>
          <w:sz w:val="24"/>
          <w:szCs w:val="24"/>
        </w:rPr>
        <w:t>CONDIÇÕES PARA ASSINATURA DO</w:t>
      </w:r>
      <w:r w:rsidR="008D5B53" w:rsidRPr="00B23957">
        <w:rPr>
          <w:b/>
          <w:color w:val="000000" w:themeColor="text1"/>
          <w:sz w:val="24"/>
          <w:szCs w:val="24"/>
        </w:rPr>
        <w:t xml:space="preserve"> CONTRATO</w:t>
      </w:r>
    </w:p>
    <w:p w:rsidR="008D5B53" w:rsidRPr="00B23957" w:rsidRDefault="008D5B53" w:rsidP="005C1F39">
      <w:pPr>
        <w:pStyle w:val="Cabealho"/>
        <w:tabs>
          <w:tab w:val="clear" w:pos="4419"/>
          <w:tab w:val="clear" w:pos="8838"/>
        </w:tabs>
        <w:jc w:val="both"/>
        <w:rPr>
          <w:b/>
          <w:color w:val="000000" w:themeColor="text1"/>
          <w:sz w:val="24"/>
          <w:szCs w:val="24"/>
        </w:rPr>
      </w:pPr>
    </w:p>
    <w:p w:rsidR="00874125" w:rsidRPr="00B23957" w:rsidRDefault="00874125" w:rsidP="00874125">
      <w:pPr>
        <w:autoSpaceDE w:val="0"/>
        <w:autoSpaceDN w:val="0"/>
        <w:adjustRightInd w:val="0"/>
        <w:spacing w:after="160"/>
        <w:jc w:val="both"/>
        <w:rPr>
          <w:color w:val="000000" w:themeColor="text1"/>
          <w:sz w:val="24"/>
          <w:szCs w:val="24"/>
        </w:rPr>
      </w:pPr>
      <w:r w:rsidRPr="00B23957">
        <w:rPr>
          <w:color w:val="000000" w:themeColor="text1"/>
          <w:sz w:val="24"/>
          <w:szCs w:val="24"/>
        </w:rPr>
        <w:t>16.1 – Uma vez homologado o resultado da licitação, a licitante vencedora será convocada para a assinatura do termo de contrato, no prazo de 5 (cinco) dias.</w:t>
      </w:r>
    </w:p>
    <w:p w:rsidR="00874125" w:rsidRPr="00B23957" w:rsidRDefault="00874125" w:rsidP="00874125">
      <w:pPr>
        <w:autoSpaceDE w:val="0"/>
        <w:autoSpaceDN w:val="0"/>
        <w:adjustRightInd w:val="0"/>
        <w:spacing w:after="160"/>
        <w:jc w:val="both"/>
        <w:rPr>
          <w:color w:val="000000" w:themeColor="text1"/>
          <w:sz w:val="24"/>
          <w:szCs w:val="24"/>
        </w:rPr>
      </w:pPr>
      <w:r w:rsidRPr="00B23957">
        <w:rPr>
          <w:color w:val="000000" w:themeColor="text1"/>
          <w:sz w:val="24"/>
          <w:szCs w:val="24"/>
        </w:rPr>
        <w:t>16.2 – O prazo de convocação para assinatura poderá ser prorrogado uma vez, por igual período (cinco dias), quando solicitado pela parte durante o seu transcurso e desde que ocorra motivo justificado aceito pela Administração.</w:t>
      </w:r>
    </w:p>
    <w:p w:rsidR="00874125" w:rsidRPr="00B23957" w:rsidRDefault="00874125" w:rsidP="00874125">
      <w:pPr>
        <w:autoSpaceDE w:val="0"/>
        <w:autoSpaceDN w:val="0"/>
        <w:adjustRightInd w:val="0"/>
        <w:spacing w:after="160"/>
        <w:jc w:val="both"/>
        <w:rPr>
          <w:color w:val="000000" w:themeColor="text1"/>
          <w:sz w:val="24"/>
          <w:szCs w:val="24"/>
        </w:rPr>
      </w:pPr>
      <w:r w:rsidRPr="00B23957">
        <w:rPr>
          <w:color w:val="000000" w:themeColor="text1"/>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74125" w:rsidRPr="00B23957" w:rsidRDefault="00874125" w:rsidP="00874125">
      <w:pPr>
        <w:autoSpaceDE w:val="0"/>
        <w:autoSpaceDN w:val="0"/>
        <w:adjustRightInd w:val="0"/>
        <w:spacing w:after="160"/>
        <w:jc w:val="both"/>
        <w:rPr>
          <w:color w:val="000000" w:themeColor="text1"/>
          <w:sz w:val="24"/>
          <w:szCs w:val="24"/>
        </w:rPr>
      </w:pPr>
      <w:r w:rsidRPr="00B23957">
        <w:rPr>
          <w:color w:val="000000" w:themeColor="text1"/>
          <w:sz w:val="24"/>
          <w:szCs w:val="24"/>
        </w:rPr>
        <w:t>16.4 – Decorridos 60 (sessenta) dias da data da entrega das propostas, sem convocação para a contratação, ficam os licitantes liberados dos compromissos assumidos.</w:t>
      </w:r>
    </w:p>
    <w:p w:rsidR="00874125" w:rsidRPr="00B23957" w:rsidRDefault="00874125" w:rsidP="00874125">
      <w:pPr>
        <w:autoSpaceDE w:val="0"/>
        <w:autoSpaceDN w:val="0"/>
        <w:adjustRightInd w:val="0"/>
        <w:spacing w:after="160"/>
        <w:jc w:val="both"/>
        <w:rPr>
          <w:color w:val="000000" w:themeColor="text1"/>
          <w:sz w:val="24"/>
          <w:szCs w:val="24"/>
        </w:rPr>
      </w:pPr>
      <w:r w:rsidRPr="00B23957">
        <w:rPr>
          <w:color w:val="000000" w:themeColor="text1"/>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74125" w:rsidRPr="00B23957" w:rsidRDefault="00874125" w:rsidP="00874125">
      <w:pPr>
        <w:pStyle w:val="Cabealho"/>
        <w:spacing w:after="160" w:line="276" w:lineRule="auto"/>
        <w:jc w:val="both"/>
        <w:rPr>
          <w:color w:val="000000" w:themeColor="text1"/>
          <w:sz w:val="24"/>
          <w:szCs w:val="24"/>
        </w:rPr>
      </w:pPr>
      <w:r w:rsidRPr="00B23957">
        <w:rPr>
          <w:color w:val="000000" w:themeColor="text1"/>
          <w:sz w:val="24"/>
          <w:szCs w:val="24"/>
        </w:rPr>
        <w:t>16.6 – Como condição para celebração do contrato, a licitante vencedora deverá manter as mesmas condições de habilitação consignadas neste Edital, as quais serão verificadas novamente no momento da sua assinatura.</w:t>
      </w:r>
    </w:p>
    <w:p w:rsidR="00116FF7" w:rsidRPr="00B23957" w:rsidRDefault="00516988" w:rsidP="001C5839">
      <w:pPr>
        <w:spacing w:after="240"/>
        <w:jc w:val="both"/>
        <w:rPr>
          <w:b/>
          <w:bCs/>
          <w:color w:val="000000" w:themeColor="text1"/>
          <w:sz w:val="24"/>
          <w:szCs w:val="24"/>
        </w:rPr>
      </w:pPr>
      <w:r w:rsidRPr="00B23957">
        <w:rPr>
          <w:b/>
          <w:bCs/>
          <w:color w:val="000000" w:themeColor="text1"/>
          <w:sz w:val="24"/>
          <w:szCs w:val="24"/>
        </w:rPr>
        <w:t>17</w:t>
      </w:r>
      <w:r w:rsidR="00E628B2" w:rsidRPr="00B23957">
        <w:rPr>
          <w:b/>
          <w:bCs/>
          <w:color w:val="000000" w:themeColor="text1"/>
          <w:sz w:val="24"/>
          <w:szCs w:val="24"/>
        </w:rPr>
        <w:t xml:space="preserve"> </w:t>
      </w:r>
      <w:r w:rsidR="00116FF7" w:rsidRPr="00B23957">
        <w:rPr>
          <w:b/>
          <w:bCs/>
          <w:color w:val="000000" w:themeColor="text1"/>
          <w:sz w:val="24"/>
          <w:szCs w:val="24"/>
        </w:rPr>
        <w:t>-</w:t>
      </w:r>
      <w:r w:rsidR="00E628B2" w:rsidRPr="00B23957">
        <w:rPr>
          <w:b/>
          <w:bCs/>
          <w:color w:val="000000" w:themeColor="text1"/>
          <w:sz w:val="24"/>
          <w:szCs w:val="24"/>
        </w:rPr>
        <w:t xml:space="preserve"> </w:t>
      </w:r>
      <w:r w:rsidR="00116FF7" w:rsidRPr="00B23957">
        <w:rPr>
          <w:b/>
          <w:bCs/>
          <w:color w:val="000000" w:themeColor="text1"/>
          <w:sz w:val="24"/>
          <w:szCs w:val="24"/>
        </w:rPr>
        <w:t>DA EMISSÃO DOS PEDIDOS</w:t>
      </w:r>
    </w:p>
    <w:p w:rsidR="004847F3"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17</w:t>
      </w:r>
      <w:r w:rsidR="00116FF7" w:rsidRPr="00B23957">
        <w:rPr>
          <w:bCs/>
          <w:color w:val="000000" w:themeColor="text1"/>
          <w:sz w:val="24"/>
          <w:szCs w:val="24"/>
        </w:rPr>
        <w:t>.1-</w:t>
      </w:r>
      <w:r w:rsidR="004847F3" w:rsidRPr="00B23957">
        <w:rPr>
          <w:bCs/>
          <w:color w:val="000000" w:themeColor="text1"/>
          <w:sz w:val="24"/>
          <w:szCs w:val="24"/>
        </w:rPr>
        <w:t xml:space="preserve"> </w:t>
      </w:r>
      <w:r w:rsidR="0074151F" w:rsidRPr="00B23957">
        <w:rPr>
          <w:bCs/>
          <w:color w:val="000000" w:themeColor="text1"/>
          <w:sz w:val="24"/>
          <w:szCs w:val="24"/>
        </w:rPr>
        <w:t>A Secretaria</w:t>
      </w:r>
      <w:r w:rsidR="008D6FBE" w:rsidRPr="00B23957">
        <w:rPr>
          <w:bCs/>
          <w:color w:val="000000" w:themeColor="text1"/>
          <w:sz w:val="24"/>
          <w:szCs w:val="24"/>
        </w:rPr>
        <w:t xml:space="preserve"> Municipal de </w:t>
      </w:r>
      <w:r w:rsidR="00E628B2" w:rsidRPr="00B23957">
        <w:rPr>
          <w:bCs/>
          <w:color w:val="000000" w:themeColor="text1"/>
          <w:sz w:val="24"/>
          <w:szCs w:val="24"/>
        </w:rPr>
        <w:t>Saúde</w:t>
      </w:r>
      <w:r w:rsidR="004847F3" w:rsidRPr="00B23957">
        <w:rPr>
          <w:bCs/>
          <w:color w:val="000000" w:themeColor="text1"/>
          <w:sz w:val="24"/>
          <w:szCs w:val="24"/>
        </w:rPr>
        <w:t xml:space="preserve">, respeitada a ordem de registro, selecionará </w:t>
      </w:r>
      <w:r w:rsidR="00E954C9" w:rsidRPr="00B23957">
        <w:rPr>
          <w:bCs/>
          <w:color w:val="000000" w:themeColor="text1"/>
          <w:sz w:val="24"/>
          <w:szCs w:val="24"/>
        </w:rPr>
        <w:t>as empresas</w:t>
      </w:r>
      <w:r w:rsidR="004847F3" w:rsidRPr="00B23957">
        <w:rPr>
          <w:bCs/>
          <w:color w:val="000000" w:themeColor="text1"/>
          <w:sz w:val="24"/>
          <w:szCs w:val="24"/>
        </w:rPr>
        <w:t xml:space="preserve"> para </w:t>
      </w:r>
      <w:r w:rsidR="00E954C9" w:rsidRPr="00B23957">
        <w:rPr>
          <w:bCs/>
          <w:color w:val="000000" w:themeColor="text1"/>
          <w:sz w:val="24"/>
          <w:szCs w:val="24"/>
        </w:rPr>
        <w:t>que sejam</w:t>
      </w:r>
      <w:r w:rsidR="004847F3" w:rsidRPr="00B23957">
        <w:rPr>
          <w:bCs/>
          <w:color w:val="000000" w:themeColor="text1"/>
          <w:sz w:val="24"/>
          <w:szCs w:val="24"/>
        </w:rPr>
        <w:t xml:space="preserve"> emitidos os pedidos </w:t>
      </w:r>
      <w:r w:rsidR="00E954C9" w:rsidRPr="00B23957">
        <w:rPr>
          <w:bCs/>
          <w:color w:val="000000" w:themeColor="text1"/>
          <w:sz w:val="24"/>
          <w:szCs w:val="24"/>
        </w:rPr>
        <w:t>para a prestação do serviço, nos termos do item 03 deste Edital</w:t>
      </w:r>
      <w:r w:rsidR="004847F3" w:rsidRPr="00B23957">
        <w:rPr>
          <w:bCs/>
          <w:color w:val="000000" w:themeColor="text1"/>
          <w:sz w:val="24"/>
          <w:szCs w:val="24"/>
        </w:rPr>
        <w:t>.</w:t>
      </w:r>
    </w:p>
    <w:p w:rsidR="004847F3" w:rsidRPr="00B23957" w:rsidRDefault="004847F3" w:rsidP="005C1F39">
      <w:pPr>
        <w:pStyle w:val="Cabealho"/>
        <w:tabs>
          <w:tab w:val="clear" w:pos="4419"/>
          <w:tab w:val="clear" w:pos="8838"/>
        </w:tabs>
        <w:jc w:val="both"/>
        <w:rPr>
          <w:bCs/>
          <w:color w:val="000000" w:themeColor="text1"/>
          <w:sz w:val="24"/>
          <w:szCs w:val="24"/>
        </w:rPr>
      </w:pPr>
    </w:p>
    <w:p w:rsidR="004847F3" w:rsidRPr="00B23957" w:rsidRDefault="00516988" w:rsidP="005C1F39">
      <w:pPr>
        <w:pStyle w:val="Cabealho"/>
        <w:tabs>
          <w:tab w:val="clear" w:pos="4419"/>
          <w:tab w:val="clear" w:pos="8838"/>
        </w:tabs>
        <w:jc w:val="both"/>
        <w:rPr>
          <w:bCs/>
          <w:color w:val="000000" w:themeColor="text1"/>
          <w:sz w:val="24"/>
          <w:szCs w:val="24"/>
        </w:rPr>
      </w:pPr>
      <w:r w:rsidRPr="00B23957">
        <w:rPr>
          <w:bCs/>
          <w:color w:val="000000" w:themeColor="text1"/>
          <w:sz w:val="24"/>
          <w:szCs w:val="24"/>
        </w:rPr>
        <w:t>17</w:t>
      </w:r>
      <w:r w:rsidR="004847F3" w:rsidRPr="00B23957">
        <w:rPr>
          <w:bCs/>
          <w:color w:val="000000" w:themeColor="text1"/>
          <w:sz w:val="24"/>
          <w:szCs w:val="24"/>
        </w:rPr>
        <w:t>.2- O fornecedor convocado que não cumprir as obrigações estabelecidas na ata de registro de preços estará sujeito às sanções previstas n</w:t>
      </w:r>
      <w:r w:rsidR="00B322CF" w:rsidRPr="00B23957">
        <w:rPr>
          <w:bCs/>
          <w:color w:val="000000" w:themeColor="text1"/>
          <w:sz w:val="24"/>
          <w:szCs w:val="24"/>
        </w:rPr>
        <w:t>o</w:t>
      </w:r>
      <w:r w:rsidR="004847F3" w:rsidRPr="00B23957">
        <w:rPr>
          <w:bCs/>
          <w:color w:val="000000" w:themeColor="text1"/>
          <w:sz w:val="24"/>
          <w:szCs w:val="24"/>
        </w:rPr>
        <w:t xml:space="preserve"> </w:t>
      </w:r>
      <w:r w:rsidR="00B1386F" w:rsidRPr="00B23957">
        <w:rPr>
          <w:bCs/>
          <w:color w:val="000000" w:themeColor="text1"/>
          <w:sz w:val="24"/>
          <w:szCs w:val="24"/>
        </w:rPr>
        <w:t>Edital</w:t>
      </w:r>
      <w:r w:rsidR="004847F3" w:rsidRPr="00B23957">
        <w:rPr>
          <w:bCs/>
          <w:color w:val="000000" w:themeColor="text1"/>
          <w:sz w:val="24"/>
          <w:szCs w:val="24"/>
        </w:rPr>
        <w:t xml:space="preserve">. Neste caso, o </w:t>
      </w:r>
      <w:r w:rsidR="0074151F" w:rsidRPr="00B23957">
        <w:rPr>
          <w:bCs/>
          <w:color w:val="000000" w:themeColor="text1"/>
          <w:sz w:val="24"/>
          <w:szCs w:val="24"/>
        </w:rPr>
        <w:t>setor requisitante</w:t>
      </w:r>
      <w:r w:rsidR="004847F3" w:rsidRPr="00B23957">
        <w:rPr>
          <w:bCs/>
          <w:color w:val="000000" w:themeColor="text1"/>
          <w:sz w:val="24"/>
          <w:szCs w:val="24"/>
        </w:rPr>
        <w:t xml:space="preserve"> convocará, obedecida a ordem de classificação, o próximo fornecedor registrado no </w:t>
      </w:r>
      <w:r w:rsidR="00A82C9A" w:rsidRPr="00B23957">
        <w:rPr>
          <w:bCs/>
          <w:color w:val="000000" w:themeColor="text1"/>
          <w:sz w:val="24"/>
          <w:szCs w:val="24"/>
        </w:rPr>
        <w:t>Registro de Preços</w:t>
      </w:r>
      <w:r w:rsidR="004847F3" w:rsidRPr="00B23957">
        <w:rPr>
          <w:bCs/>
          <w:color w:val="000000" w:themeColor="text1"/>
          <w:sz w:val="24"/>
          <w:szCs w:val="24"/>
        </w:rPr>
        <w:t>.</w:t>
      </w:r>
    </w:p>
    <w:p w:rsidR="00116FF7" w:rsidRPr="00B23957" w:rsidRDefault="00116FF7" w:rsidP="005C1F39">
      <w:pPr>
        <w:pStyle w:val="Cabealho"/>
        <w:tabs>
          <w:tab w:val="clear" w:pos="4419"/>
          <w:tab w:val="clear" w:pos="8838"/>
        </w:tabs>
        <w:ind w:left="142"/>
        <w:jc w:val="both"/>
        <w:rPr>
          <w:bCs/>
          <w:color w:val="000000" w:themeColor="text1"/>
          <w:sz w:val="24"/>
          <w:szCs w:val="24"/>
        </w:rPr>
      </w:pPr>
    </w:p>
    <w:p w:rsidR="00116FF7" w:rsidRPr="00B23957" w:rsidRDefault="008D5B53" w:rsidP="005C1F39">
      <w:pPr>
        <w:pStyle w:val="Cabealho"/>
        <w:tabs>
          <w:tab w:val="clear" w:pos="4419"/>
          <w:tab w:val="clear" w:pos="8838"/>
        </w:tabs>
        <w:jc w:val="both"/>
        <w:rPr>
          <w:b/>
          <w:color w:val="000000" w:themeColor="text1"/>
          <w:sz w:val="24"/>
          <w:szCs w:val="24"/>
        </w:rPr>
      </w:pPr>
      <w:r w:rsidRPr="00B23957">
        <w:rPr>
          <w:b/>
          <w:color w:val="000000" w:themeColor="text1"/>
          <w:sz w:val="24"/>
          <w:szCs w:val="24"/>
        </w:rPr>
        <w:t>1</w:t>
      </w:r>
      <w:r w:rsidR="00516988" w:rsidRPr="00B23957">
        <w:rPr>
          <w:b/>
          <w:color w:val="000000" w:themeColor="text1"/>
          <w:sz w:val="24"/>
          <w:szCs w:val="24"/>
        </w:rPr>
        <w:t>8</w:t>
      </w:r>
      <w:r w:rsidR="00116FF7" w:rsidRPr="00B23957">
        <w:rPr>
          <w:b/>
          <w:color w:val="000000" w:themeColor="text1"/>
          <w:sz w:val="24"/>
          <w:szCs w:val="24"/>
        </w:rPr>
        <w:t>-DO CANCELAMENTO DO REGISTRO DE PREÇOS</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18</w:t>
      </w:r>
      <w:r w:rsidR="00116FF7" w:rsidRPr="00B23957">
        <w:rPr>
          <w:color w:val="000000" w:themeColor="text1"/>
          <w:sz w:val="24"/>
          <w:szCs w:val="24"/>
        </w:rPr>
        <w:t>.1</w:t>
      </w:r>
      <w:r w:rsidR="00A82C9A" w:rsidRPr="00B23957">
        <w:rPr>
          <w:color w:val="000000" w:themeColor="text1"/>
          <w:sz w:val="24"/>
          <w:szCs w:val="24"/>
        </w:rPr>
        <w:t xml:space="preserve"> </w:t>
      </w:r>
      <w:r w:rsidR="00116FF7" w:rsidRPr="00B23957">
        <w:rPr>
          <w:color w:val="000000" w:themeColor="text1"/>
          <w:sz w:val="24"/>
          <w:szCs w:val="24"/>
        </w:rPr>
        <w:t>-</w:t>
      </w:r>
      <w:r w:rsidR="00A82C9A" w:rsidRPr="00B23957">
        <w:rPr>
          <w:color w:val="000000" w:themeColor="text1"/>
          <w:sz w:val="24"/>
          <w:szCs w:val="24"/>
        </w:rPr>
        <w:t xml:space="preserve"> O presta</w:t>
      </w:r>
      <w:r w:rsidR="00116FF7" w:rsidRPr="00B23957">
        <w:rPr>
          <w:color w:val="000000" w:themeColor="text1"/>
          <w:sz w:val="24"/>
          <w:szCs w:val="24"/>
        </w:rPr>
        <w:t>dor registrado poderá ter o seu registro cancelado, por intermédio de processo administrativo, assegurado o contraditório e ampla defesa.</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18</w:t>
      </w:r>
      <w:r w:rsidR="00116FF7" w:rsidRPr="00B23957">
        <w:rPr>
          <w:color w:val="000000" w:themeColor="text1"/>
          <w:sz w:val="24"/>
          <w:szCs w:val="24"/>
        </w:rPr>
        <w:t>.2-O cancelamento de seu registro poderá ser:</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18</w:t>
      </w:r>
      <w:r w:rsidR="00116FF7" w:rsidRPr="00B23957">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18</w:t>
      </w:r>
      <w:r w:rsidR="00B70271" w:rsidRPr="00B23957">
        <w:rPr>
          <w:color w:val="000000" w:themeColor="text1"/>
          <w:sz w:val="24"/>
          <w:szCs w:val="24"/>
        </w:rPr>
        <w:t>.2.2-por iniciativa da</w:t>
      </w:r>
      <w:r w:rsidR="00116FF7" w:rsidRPr="00B23957">
        <w:rPr>
          <w:color w:val="000000" w:themeColor="text1"/>
          <w:sz w:val="24"/>
          <w:szCs w:val="24"/>
        </w:rPr>
        <w:t xml:space="preserve"> </w:t>
      </w:r>
      <w:r w:rsidR="00B70271" w:rsidRPr="00B23957">
        <w:rPr>
          <w:color w:val="000000" w:themeColor="text1"/>
          <w:sz w:val="24"/>
          <w:szCs w:val="24"/>
        </w:rPr>
        <w:t>Prefeitura Municipal de Bom Jardim</w:t>
      </w:r>
      <w:r w:rsidR="00116FF7" w:rsidRPr="00B23957">
        <w:rPr>
          <w:color w:val="000000" w:themeColor="text1"/>
          <w:sz w:val="24"/>
          <w:szCs w:val="24"/>
        </w:rPr>
        <w:t>:</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 xml:space="preserve">a) </w:t>
      </w:r>
      <w:r w:rsidR="00351833" w:rsidRPr="00B23957">
        <w:rPr>
          <w:color w:val="000000" w:themeColor="text1"/>
          <w:sz w:val="24"/>
          <w:szCs w:val="24"/>
        </w:rPr>
        <w:t xml:space="preserve">se </w:t>
      </w:r>
      <w:r w:rsidR="00A82C9A" w:rsidRPr="00B23957">
        <w:rPr>
          <w:color w:val="000000" w:themeColor="text1"/>
          <w:sz w:val="24"/>
          <w:szCs w:val="24"/>
        </w:rPr>
        <w:t xml:space="preserve">o prestador </w:t>
      </w:r>
      <w:r w:rsidRPr="00B23957">
        <w:rPr>
          <w:color w:val="000000" w:themeColor="text1"/>
          <w:sz w:val="24"/>
          <w:szCs w:val="24"/>
        </w:rPr>
        <w:t>não aceitar reduzir o preço registrado, na hipótese de este se tornar superior aqueles praticados no mercado;</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 xml:space="preserve">b) </w:t>
      </w:r>
      <w:r w:rsidR="00351833" w:rsidRPr="00B23957">
        <w:rPr>
          <w:color w:val="000000" w:themeColor="text1"/>
          <w:sz w:val="24"/>
          <w:szCs w:val="24"/>
        </w:rPr>
        <w:t xml:space="preserve">se o </w:t>
      </w:r>
      <w:r w:rsidR="00A82C9A" w:rsidRPr="00B23957">
        <w:rPr>
          <w:color w:val="000000" w:themeColor="text1"/>
          <w:sz w:val="24"/>
          <w:szCs w:val="24"/>
        </w:rPr>
        <w:t xml:space="preserve">prestador </w:t>
      </w:r>
      <w:r w:rsidRPr="00B23957">
        <w:rPr>
          <w:color w:val="000000" w:themeColor="text1"/>
          <w:sz w:val="24"/>
          <w:szCs w:val="24"/>
        </w:rPr>
        <w:t>perder qualquer condição de habilitação ou qualificação técnica exigida no processo licitatório;</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c)</w:t>
      </w:r>
      <w:r w:rsidR="00351833" w:rsidRPr="00B23957">
        <w:rPr>
          <w:color w:val="000000" w:themeColor="text1"/>
          <w:sz w:val="24"/>
          <w:szCs w:val="24"/>
        </w:rPr>
        <w:t xml:space="preserve"> se o </w:t>
      </w:r>
      <w:r w:rsidR="00A82C9A" w:rsidRPr="00B23957">
        <w:rPr>
          <w:color w:val="000000" w:themeColor="text1"/>
          <w:sz w:val="24"/>
          <w:szCs w:val="24"/>
        </w:rPr>
        <w:t>prestador</w:t>
      </w:r>
      <w:r w:rsidR="00351833" w:rsidRPr="00B23957">
        <w:rPr>
          <w:color w:val="000000" w:themeColor="text1"/>
          <w:sz w:val="24"/>
          <w:szCs w:val="24"/>
        </w:rPr>
        <w:t xml:space="preserve"> </w:t>
      </w:r>
      <w:r w:rsidRPr="00B23957">
        <w:rPr>
          <w:color w:val="000000" w:themeColor="text1"/>
          <w:sz w:val="24"/>
          <w:szCs w:val="24"/>
        </w:rPr>
        <w:t>deixar de retirar a respectiva nota de empenho ou instrumento equivalente, no prazo estabelecido pela CPLC, sem justificativa aceitável;</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18</w:t>
      </w:r>
      <w:r w:rsidR="00116FF7" w:rsidRPr="00B23957">
        <w:rPr>
          <w:color w:val="000000" w:themeColor="text1"/>
          <w:sz w:val="24"/>
          <w:szCs w:val="24"/>
        </w:rPr>
        <w:t>.2.3-por razões de interesse público, devidamente motivadas e justificadas.</w:t>
      </w: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516988" w:rsidP="005C1F39">
      <w:pPr>
        <w:pStyle w:val="Cabealho"/>
        <w:tabs>
          <w:tab w:val="clear" w:pos="4419"/>
          <w:tab w:val="clear" w:pos="8838"/>
        </w:tabs>
        <w:jc w:val="both"/>
        <w:rPr>
          <w:color w:val="000000" w:themeColor="text1"/>
          <w:sz w:val="24"/>
          <w:szCs w:val="24"/>
        </w:rPr>
      </w:pPr>
      <w:r w:rsidRPr="00B23957">
        <w:rPr>
          <w:color w:val="000000" w:themeColor="text1"/>
          <w:sz w:val="24"/>
          <w:szCs w:val="24"/>
        </w:rPr>
        <w:t>18</w:t>
      </w:r>
      <w:r w:rsidR="00116FF7" w:rsidRPr="00B23957">
        <w:rPr>
          <w:color w:val="000000" w:themeColor="text1"/>
          <w:sz w:val="24"/>
          <w:szCs w:val="24"/>
        </w:rPr>
        <w:t xml:space="preserve">.3-Em qualquer das hipóteses acima, concluído o processo, </w:t>
      </w:r>
      <w:r w:rsidR="003C6535" w:rsidRPr="00B23957">
        <w:rPr>
          <w:color w:val="000000" w:themeColor="text1"/>
          <w:sz w:val="24"/>
          <w:szCs w:val="24"/>
        </w:rPr>
        <w:t>a</w:t>
      </w:r>
      <w:r w:rsidR="00116FF7" w:rsidRPr="00B23957">
        <w:rPr>
          <w:color w:val="000000" w:themeColor="text1"/>
          <w:sz w:val="24"/>
          <w:szCs w:val="24"/>
        </w:rPr>
        <w:t xml:space="preserve"> CPLC fará o devido apostilamento na ata de registro de preços e informará aos proponentes a nova ordem de registro.</w:t>
      </w:r>
    </w:p>
    <w:p w:rsidR="00EA6BCB" w:rsidRPr="00B23957" w:rsidRDefault="00EA6BCB"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p>
    <w:p w:rsidR="008D6FBE" w:rsidRPr="00B23957" w:rsidRDefault="008D6FBE" w:rsidP="00874125">
      <w:pPr>
        <w:pStyle w:val="Cabealho"/>
        <w:tabs>
          <w:tab w:val="clear" w:pos="4419"/>
          <w:tab w:val="clear" w:pos="8838"/>
        </w:tabs>
        <w:spacing w:after="240" w:line="276" w:lineRule="auto"/>
        <w:jc w:val="both"/>
        <w:rPr>
          <w:b/>
          <w:color w:val="000000" w:themeColor="text1"/>
          <w:sz w:val="24"/>
          <w:szCs w:val="24"/>
        </w:rPr>
      </w:pPr>
      <w:r w:rsidRPr="00B23957">
        <w:rPr>
          <w:b/>
          <w:color w:val="000000" w:themeColor="text1"/>
          <w:sz w:val="24"/>
          <w:szCs w:val="24"/>
        </w:rPr>
        <w:t>19- SANÇÕES ADMINISTRATIVAS PARA O CASO DE INADIPLEMENTO CONTRATUAL:</w:t>
      </w:r>
    </w:p>
    <w:p w:rsidR="00874125" w:rsidRPr="00B23957" w:rsidRDefault="00874125" w:rsidP="00874125">
      <w:pPr>
        <w:spacing w:after="240" w:line="276" w:lineRule="auto"/>
        <w:jc w:val="both"/>
        <w:rPr>
          <w:color w:val="000000" w:themeColor="text1"/>
          <w:sz w:val="24"/>
          <w:szCs w:val="24"/>
        </w:rPr>
      </w:pPr>
      <w:r w:rsidRPr="00B23957">
        <w:rPr>
          <w:bCs/>
          <w:color w:val="000000" w:themeColor="text1"/>
          <w:sz w:val="24"/>
          <w:szCs w:val="24"/>
        </w:rPr>
        <w:t>19.1</w:t>
      </w:r>
      <w:r w:rsidRPr="00B23957">
        <w:rPr>
          <w:b/>
          <w:bCs/>
          <w:color w:val="000000" w:themeColor="text1"/>
          <w:sz w:val="24"/>
          <w:szCs w:val="24"/>
        </w:rPr>
        <w:t xml:space="preserve"> – </w:t>
      </w:r>
      <w:r w:rsidRPr="00B23957">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19.4 – As penalidades de que tratam o subitem anterior, serão aplicadas na forma abaixo:</w:t>
      </w:r>
    </w:p>
    <w:p w:rsidR="00874125" w:rsidRPr="00B23957" w:rsidRDefault="00874125" w:rsidP="00874125">
      <w:pPr>
        <w:numPr>
          <w:ilvl w:val="0"/>
          <w:numId w:val="16"/>
        </w:numPr>
        <w:spacing w:after="240" w:line="276" w:lineRule="auto"/>
        <w:ind w:left="0" w:firstLine="360"/>
        <w:jc w:val="both"/>
        <w:rPr>
          <w:color w:val="000000" w:themeColor="text1"/>
          <w:sz w:val="24"/>
          <w:szCs w:val="24"/>
        </w:rPr>
      </w:pPr>
      <w:r w:rsidRPr="00B23957">
        <w:rPr>
          <w:color w:val="000000" w:themeColor="text1"/>
          <w:sz w:val="24"/>
          <w:szCs w:val="24"/>
        </w:rPr>
        <w:lastRenderedPageBreak/>
        <w:t>Deixar de entregar documentação exigida para o certame, retardar a execução do seu objeto e não manter a sua proposta, ficará impedido de licitar e contratar com o Município por até 90 (noventa) dias;</w:t>
      </w:r>
    </w:p>
    <w:p w:rsidR="00874125" w:rsidRPr="00B23957" w:rsidRDefault="00874125" w:rsidP="00874125">
      <w:pPr>
        <w:numPr>
          <w:ilvl w:val="0"/>
          <w:numId w:val="16"/>
        </w:numPr>
        <w:spacing w:after="240" w:line="276" w:lineRule="auto"/>
        <w:ind w:left="0" w:firstLine="360"/>
        <w:jc w:val="both"/>
        <w:rPr>
          <w:color w:val="000000" w:themeColor="text1"/>
          <w:sz w:val="24"/>
          <w:szCs w:val="24"/>
        </w:rPr>
      </w:pPr>
      <w:r w:rsidRPr="00B23957">
        <w:rPr>
          <w:color w:val="000000" w:themeColor="text1"/>
          <w:sz w:val="24"/>
          <w:szCs w:val="24"/>
        </w:rPr>
        <w:t>Falhar, fraudar, atrasar a entrega dos materiais, ficará impedido de licitar e contratar com o Município por, no mínimo 90 (noventa) dias até 02 (dois) anos;</w:t>
      </w:r>
    </w:p>
    <w:p w:rsidR="00874125" w:rsidRPr="00B23957" w:rsidRDefault="00874125" w:rsidP="00874125">
      <w:pPr>
        <w:spacing w:after="240" w:line="276" w:lineRule="auto"/>
        <w:ind w:firstLine="360"/>
        <w:jc w:val="both"/>
        <w:rPr>
          <w:color w:val="000000" w:themeColor="text1"/>
          <w:sz w:val="24"/>
          <w:szCs w:val="24"/>
        </w:rPr>
      </w:pPr>
      <w:r w:rsidRPr="00B23957">
        <w:rPr>
          <w:color w:val="000000" w:themeColor="text1"/>
          <w:sz w:val="24"/>
          <w:szCs w:val="24"/>
        </w:rPr>
        <w:t>C) Apresentação de documentação falsa, cometer fraude fiscal e comportar-se de modo inidôneo, será impedido de licitar e contratar com o Município por, no mínimo 02 (dois) anos até 05 (cinco) anos.</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 xml:space="preserve">19.5 – A CONTRATADA ficará sujeita às seguintes penalidades, garantidas a prévia defesa, pela inexecução total ou parcial deste </w:t>
      </w:r>
      <w:r w:rsidR="006A10AB" w:rsidRPr="00B23957">
        <w:rPr>
          <w:color w:val="000000" w:themeColor="text1"/>
          <w:sz w:val="24"/>
          <w:szCs w:val="24"/>
        </w:rPr>
        <w:t>Edital</w:t>
      </w:r>
      <w:r w:rsidRPr="00B23957">
        <w:rPr>
          <w:color w:val="000000" w:themeColor="text1"/>
          <w:sz w:val="24"/>
          <w:szCs w:val="24"/>
        </w:rPr>
        <w:t>:</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I - advertência;</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II – multa(s):</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III- Em caso de inexecução, total ou parcial, o(s) licitante(s) vencedor(es) poderá(ão) sofrer, sem prejuízo do previsto nos artigos 86 à 88 da Lei Federal nº 8666/93, as seguintes penalidades:</w:t>
      </w:r>
    </w:p>
    <w:p w:rsidR="00874125" w:rsidRPr="00B23957" w:rsidRDefault="00874125" w:rsidP="00874125">
      <w:pPr>
        <w:numPr>
          <w:ilvl w:val="0"/>
          <w:numId w:val="15"/>
        </w:numPr>
        <w:spacing w:after="240" w:line="276" w:lineRule="auto"/>
        <w:ind w:left="0" w:firstLine="709"/>
        <w:jc w:val="both"/>
        <w:rPr>
          <w:color w:val="000000" w:themeColor="text1"/>
          <w:sz w:val="24"/>
          <w:szCs w:val="24"/>
        </w:rPr>
      </w:pPr>
      <w:r w:rsidRPr="00B23957">
        <w:rPr>
          <w:color w:val="000000" w:themeColor="text1"/>
          <w:sz w:val="24"/>
          <w:szCs w:val="24"/>
        </w:rPr>
        <w:t xml:space="preserve"> Pelo atraso na execução dos serviços: multa de 2 % do valor total, sobre o valor total do presente contrato, por dia de atraso, a contar do momento em que os deveriam ter sido iniciado, limitada a 20% (vinte por cento) do valor total do contrato;</w:t>
      </w:r>
    </w:p>
    <w:p w:rsidR="00874125" w:rsidRPr="00B23957" w:rsidRDefault="00874125" w:rsidP="00874125">
      <w:pPr>
        <w:numPr>
          <w:ilvl w:val="0"/>
          <w:numId w:val="15"/>
        </w:numPr>
        <w:spacing w:after="240" w:line="276" w:lineRule="auto"/>
        <w:ind w:left="0" w:firstLine="708"/>
        <w:jc w:val="both"/>
        <w:rPr>
          <w:color w:val="000000" w:themeColor="text1"/>
          <w:sz w:val="24"/>
          <w:szCs w:val="24"/>
        </w:rPr>
      </w:pPr>
      <w:r w:rsidRPr="00B23957">
        <w:rPr>
          <w:color w:val="000000" w:themeColor="text1"/>
          <w:sz w:val="24"/>
          <w:szCs w:val="24"/>
        </w:rPr>
        <w:t>Pelo descumprimento de qualquer outra obrigação: multa de 5% do valor total do contrato;</w:t>
      </w:r>
    </w:p>
    <w:p w:rsidR="00874125" w:rsidRPr="00B23957" w:rsidRDefault="00874125" w:rsidP="00874125">
      <w:pPr>
        <w:pStyle w:val="PargrafodaLista"/>
        <w:numPr>
          <w:ilvl w:val="0"/>
          <w:numId w:val="15"/>
        </w:numPr>
        <w:suppressAutoHyphens/>
        <w:spacing w:after="240" w:line="276" w:lineRule="auto"/>
        <w:ind w:left="0" w:firstLine="709"/>
        <w:contextualSpacing w:val="0"/>
        <w:jc w:val="both"/>
        <w:rPr>
          <w:color w:val="000000" w:themeColor="text1"/>
          <w:szCs w:val="24"/>
        </w:rPr>
      </w:pPr>
      <w:r w:rsidRPr="00B23957">
        <w:rPr>
          <w:color w:val="000000" w:themeColor="text1"/>
          <w:szCs w:val="24"/>
        </w:rPr>
        <w:t xml:space="preserve"> Suspensão temporária de participação em licitação e impedimento de contratar com a Administração pelo prazo não superior a 2 (dois) anos; </w:t>
      </w:r>
    </w:p>
    <w:p w:rsidR="00874125" w:rsidRPr="00B23957" w:rsidRDefault="00874125" w:rsidP="00874125">
      <w:pPr>
        <w:pStyle w:val="PargrafodaLista"/>
        <w:numPr>
          <w:ilvl w:val="0"/>
          <w:numId w:val="15"/>
        </w:numPr>
        <w:suppressAutoHyphens/>
        <w:spacing w:after="240" w:line="276" w:lineRule="auto"/>
        <w:ind w:left="0" w:firstLine="709"/>
        <w:contextualSpacing w:val="0"/>
        <w:jc w:val="both"/>
        <w:rPr>
          <w:color w:val="000000" w:themeColor="text1"/>
          <w:szCs w:val="24"/>
        </w:rPr>
      </w:pPr>
      <w:r w:rsidRPr="00B23957">
        <w:rPr>
          <w:color w:val="000000" w:themeColor="text1"/>
          <w:szCs w:val="24"/>
        </w:rPr>
        <w:t xml:space="preserve"> Declaração de inidoneidade para licitar ou contratar com a Administração;</w:t>
      </w:r>
    </w:p>
    <w:p w:rsidR="00874125" w:rsidRPr="00B23957" w:rsidRDefault="00874125" w:rsidP="00874125">
      <w:pPr>
        <w:pStyle w:val="PargrafodaLista"/>
        <w:numPr>
          <w:ilvl w:val="0"/>
          <w:numId w:val="15"/>
        </w:numPr>
        <w:suppressAutoHyphens/>
        <w:spacing w:after="240" w:line="276" w:lineRule="auto"/>
        <w:ind w:left="0" w:firstLine="709"/>
        <w:contextualSpacing w:val="0"/>
        <w:jc w:val="both"/>
        <w:rPr>
          <w:color w:val="000000" w:themeColor="text1"/>
          <w:szCs w:val="24"/>
        </w:rPr>
      </w:pPr>
      <w:r w:rsidRPr="00B23957">
        <w:rPr>
          <w:color w:val="000000" w:themeColor="text1"/>
          <w:szCs w:val="24"/>
        </w:rPr>
        <w:t>O atraso na prestação dos serviços  por mais de 24 (vinte e quatro) horas, ensejará a rescisão contratual, sem prejuízo da multa cabível;</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19.6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 xml:space="preserve">19.7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w:t>
      </w:r>
      <w:r w:rsidR="006A10AB" w:rsidRPr="00B23957">
        <w:rPr>
          <w:color w:val="000000" w:themeColor="text1"/>
          <w:sz w:val="24"/>
          <w:szCs w:val="24"/>
        </w:rPr>
        <w:t>Edital;</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lastRenderedPageBreak/>
        <w:t>19.8 – Ficarão ainda sujeitos às penalidades previstas nos incisos III e IV do artigo 87, da Lei nº 8.666/93 e alterações posteriores, os profissionais ou as empresas que praticarem os ilícitos previstos no artigo 88 do mesmo diploma legal;</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19.9 – Para as penalidades previstas nos subitens 19.1 ao 19.8 será garantido o direito ao contraditório e ampla defesa;</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19.9.1 - As penalidades só poderão ser relevadas nas hipóteses de caso fortuito ou força maior, devidamente justificados e comprovados, a juízo da Administração;</w:t>
      </w:r>
    </w:p>
    <w:p w:rsidR="00874125" w:rsidRPr="00B23957" w:rsidRDefault="00874125" w:rsidP="00874125">
      <w:pPr>
        <w:spacing w:after="240" w:line="276" w:lineRule="auto"/>
        <w:jc w:val="both"/>
        <w:rPr>
          <w:color w:val="000000" w:themeColor="text1"/>
          <w:sz w:val="24"/>
          <w:szCs w:val="24"/>
        </w:rPr>
      </w:pPr>
      <w:r w:rsidRPr="00B23957">
        <w:rPr>
          <w:color w:val="000000" w:themeColor="text1"/>
          <w:sz w:val="24"/>
          <w:szCs w:val="24"/>
        </w:rPr>
        <w:t>19.9.2 – Constituirão motivos para rescisão do contrato, independente da conclusão do seu prazo:</w:t>
      </w:r>
    </w:p>
    <w:p w:rsidR="00874125" w:rsidRPr="00B23957" w:rsidRDefault="00874125" w:rsidP="00874125">
      <w:pPr>
        <w:pStyle w:val="PargrafodaLista"/>
        <w:suppressAutoHyphens/>
        <w:spacing w:after="240" w:line="276" w:lineRule="auto"/>
        <w:ind w:left="426"/>
        <w:contextualSpacing w:val="0"/>
        <w:jc w:val="both"/>
        <w:rPr>
          <w:color w:val="000000" w:themeColor="text1"/>
          <w:szCs w:val="24"/>
        </w:rPr>
      </w:pPr>
      <w:r w:rsidRPr="00B23957">
        <w:rPr>
          <w:color w:val="000000" w:themeColor="text1"/>
          <w:szCs w:val="24"/>
        </w:rPr>
        <w:t>A) Razões de interesse público</w:t>
      </w:r>
    </w:p>
    <w:p w:rsidR="00874125" w:rsidRPr="00B23957" w:rsidRDefault="00874125" w:rsidP="00874125">
      <w:pPr>
        <w:pStyle w:val="PargrafodaLista"/>
        <w:suppressAutoHyphens/>
        <w:spacing w:after="240" w:line="276" w:lineRule="auto"/>
        <w:ind w:left="426"/>
        <w:contextualSpacing w:val="0"/>
        <w:jc w:val="both"/>
        <w:rPr>
          <w:color w:val="000000" w:themeColor="text1"/>
          <w:szCs w:val="24"/>
        </w:rPr>
      </w:pPr>
      <w:r w:rsidRPr="00B23957">
        <w:rPr>
          <w:color w:val="000000" w:themeColor="text1"/>
          <w:szCs w:val="24"/>
        </w:rPr>
        <w:t>B) Reiterada desobediência dos preceitos estabelecidos;</w:t>
      </w:r>
    </w:p>
    <w:p w:rsidR="00874125" w:rsidRPr="00B23957" w:rsidRDefault="00874125" w:rsidP="00874125">
      <w:pPr>
        <w:pStyle w:val="PargrafodaLista"/>
        <w:numPr>
          <w:ilvl w:val="0"/>
          <w:numId w:val="16"/>
        </w:numPr>
        <w:suppressAutoHyphens/>
        <w:spacing w:after="240" w:line="276" w:lineRule="auto"/>
        <w:ind w:left="426" w:firstLine="0"/>
        <w:contextualSpacing w:val="0"/>
        <w:jc w:val="both"/>
        <w:rPr>
          <w:color w:val="000000" w:themeColor="text1"/>
          <w:szCs w:val="24"/>
        </w:rPr>
      </w:pPr>
      <w:r w:rsidRPr="00B23957">
        <w:rPr>
          <w:color w:val="000000" w:themeColor="text1"/>
          <w:szCs w:val="24"/>
        </w:rPr>
        <w:t xml:space="preserve"> Falta grave a Juízo do Município;</w:t>
      </w:r>
    </w:p>
    <w:p w:rsidR="00874125" w:rsidRPr="00B23957" w:rsidRDefault="00874125" w:rsidP="00874125">
      <w:pPr>
        <w:pStyle w:val="PargrafodaLista"/>
        <w:numPr>
          <w:ilvl w:val="0"/>
          <w:numId w:val="16"/>
        </w:numPr>
        <w:suppressAutoHyphens/>
        <w:spacing w:after="240" w:line="276" w:lineRule="auto"/>
        <w:ind w:hanging="294"/>
        <w:contextualSpacing w:val="0"/>
        <w:jc w:val="both"/>
        <w:rPr>
          <w:color w:val="000000" w:themeColor="text1"/>
          <w:szCs w:val="24"/>
        </w:rPr>
      </w:pPr>
      <w:r w:rsidRPr="00B23957">
        <w:rPr>
          <w:color w:val="000000" w:themeColor="text1"/>
          <w:szCs w:val="24"/>
        </w:rPr>
        <w:t xml:space="preserve"> Falência ou insolvência;</w:t>
      </w:r>
    </w:p>
    <w:p w:rsidR="00874125" w:rsidRPr="00B23957" w:rsidRDefault="00874125" w:rsidP="00874125">
      <w:pPr>
        <w:pStyle w:val="PargrafodaLista"/>
        <w:numPr>
          <w:ilvl w:val="0"/>
          <w:numId w:val="16"/>
        </w:numPr>
        <w:suppressAutoHyphens/>
        <w:spacing w:after="240" w:line="276" w:lineRule="auto"/>
        <w:ind w:hanging="294"/>
        <w:contextualSpacing w:val="0"/>
        <w:jc w:val="both"/>
        <w:rPr>
          <w:color w:val="000000" w:themeColor="text1"/>
          <w:szCs w:val="24"/>
        </w:rPr>
      </w:pPr>
      <w:r w:rsidRPr="00B23957">
        <w:rPr>
          <w:color w:val="000000" w:themeColor="text1"/>
          <w:szCs w:val="24"/>
        </w:rPr>
        <w:t xml:space="preserve"> Inexecução total ou parcial do contrato;</w:t>
      </w:r>
    </w:p>
    <w:p w:rsidR="00874125" w:rsidRPr="00B23957" w:rsidRDefault="00874125" w:rsidP="00874125">
      <w:pPr>
        <w:pStyle w:val="PargrafodaLista"/>
        <w:numPr>
          <w:ilvl w:val="0"/>
          <w:numId w:val="16"/>
        </w:numPr>
        <w:suppressAutoHyphens/>
        <w:spacing w:after="240" w:line="276" w:lineRule="auto"/>
        <w:ind w:hanging="294"/>
        <w:contextualSpacing w:val="0"/>
        <w:jc w:val="both"/>
        <w:rPr>
          <w:color w:val="000000" w:themeColor="text1"/>
          <w:szCs w:val="24"/>
        </w:rPr>
      </w:pPr>
      <w:r w:rsidRPr="00B23957">
        <w:rPr>
          <w:color w:val="000000" w:themeColor="text1"/>
          <w:szCs w:val="24"/>
        </w:rPr>
        <w:t>Alteração social ou modificação da finalidade ou estrutura da empresa, que venha a prejudicar a execução do contrato;</w:t>
      </w:r>
    </w:p>
    <w:p w:rsidR="00874125" w:rsidRPr="00B23957" w:rsidRDefault="00874125" w:rsidP="00874125">
      <w:pPr>
        <w:pStyle w:val="PargrafodaLista"/>
        <w:numPr>
          <w:ilvl w:val="0"/>
          <w:numId w:val="16"/>
        </w:numPr>
        <w:suppressAutoHyphens/>
        <w:spacing w:after="240" w:line="276" w:lineRule="auto"/>
        <w:contextualSpacing w:val="0"/>
        <w:jc w:val="both"/>
        <w:rPr>
          <w:color w:val="000000" w:themeColor="text1"/>
          <w:szCs w:val="24"/>
        </w:rPr>
      </w:pPr>
      <w:r w:rsidRPr="00B23957">
        <w:rPr>
          <w:color w:val="000000" w:themeColor="text1"/>
          <w:szCs w:val="24"/>
        </w:rPr>
        <w:t>Mudanças na legislação em vigor sobre licitações, impossibilitando a execução   do presente contrato;</w:t>
      </w:r>
    </w:p>
    <w:p w:rsidR="00874125" w:rsidRPr="00B23957" w:rsidRDefault="00874125" w:rsidP="00874125">
      <w:pPr>
        <w:pStyle w:val="PargrafodaLista"/>
        <w:numPr>
          <w:ilvl w:val="0"/>
          <w:numId w:val="16"/>
        </w:numPr>
        <w:suppressAutoHyphens/>
        <w:spacing w:after="240" w:line="276" w:lineRule="auto"/>
        <w:contextualSpacing w:val="0"/>
        <w:jc w:val="both"/>
        <w:rPr>
          <w:color w:val="000000" w:themeColor="text1"/>
          <w:szCs w:val="24"/>
        </w:rPr>
      </w:pPr>
      <w:r w:rsidRPr="00B23957">
        <w:rPr>
          <w:color w:val="000000" w:themeColor="text1"/>
          <w:szCs w:val="24"/>
        </w:rPr>
        <w:t>Descumprimento de qualquer cláusula contratual;</w:t>
      </w:r>
    </w:p>
    <w:p w:rsidR="00874125" w:rsidRPr="00B23957" w:rsidRDefault="00874125" w:rsidP="00874125">
      <w:pPr>
        <w:pStyle w:val="PargrafodaLista"/>
        <w:numPr>
          <w:ilvl w:val="0"/>
          <w:numId w:val="16"/>
        </w:numPr>
        <w:suppressAutoHyphens/>
        <w:spacing w:after="240" w:line="276" w:lineRule="auto"/>
        <w:contextualSpacing w:val="0"/>
        <w:jc w:val="both"/>
        <w:rPr>
          <w:color w:val="000000" w:themeColor="text1"/>
          <w:szCs w:val="24"/>
        </w:rPr>
      </w:pPr>
      <w:r w:rsidRPr="00B23957">
        <w:rPr>
          <w:color w:val="000000" w:themeColor="text1"/>
          <w:szCs w:val="24"/>
        </w:rPr>
        <w:t>Ocorrência de caso fortuito ou de força maior, regularmente comprovada, impeditiva da execução do acordado entre as partes;</w:t>
      </w:r>
    </w:p>
    <w:p w:rsidR="00874125" w:rsidRPr="00B23957" w:rsidRDefault="00874125" w:rsidP="00874125">
      <w:pPr>
        <w:pStyle w:val="PargrafodaLista"/>
        <w:numPr>
          <w:ilvl w:val="0"/>
          <w:numId w:val="16"/>
        </w:numPr>
        <w:suppressAutoHyphens/>
        <w:spacing w:after="240" w:line="276" w:lineRule="auto"/>
        <w:contextualSpacing w:val="0"/>
        <w:jc w:val="both"/>
        <w:rPr>
          <w:color w:val="000000" w:themeColor="text1"/>
          <w:szCs w:val="24"/>
        </w:rPr>
      </w:pPr>
      <w:r w:rsidRPr="00B23957">
        <w:rPr>
          <w:color w:val="000000" w:themeColor="text1"/>
          <w:szCs w:val="24"/>
        </w:rPr>
        <w:t>Por acordo entre as partes, reduzido a termo, desde que haja conveniência para o Município.</w:t>
      </w:r>
    </w:p>
    <w:p w:rsidR="00116FF7" w:rsidRPr="00B23957" w:rsidRDefault="008D5B53" w:rsidP="006A10AB">
      <w:pPr>
        <w:pStyle w:val="Cabealho"/>
        <w:tabs>
          <w:tab w:val="clear" w:pos="4419"/>
          <w:tab w:val="clear" w:pos="8838"/>
        </w:tabs>
        <w:spacing w:after="240" w:line="276" w:lineRule="auto"/>
        <w:jc w:val="both"/>
        <w:rPr>
          <w:b/>
          <w:color w:val="000000" w:themeColor="text1"/>
          <w:sz w:val="24"/>
          <w:szCs w:val="24"/>
        </w:rPr>
      </w:pPr>
      <w:r w:rsidRPr="00B23957">
        <w:rPr>
          <w:b/>
          <w:color w:val="000000" w:themeColor="text1"/>
          <w:sz w:val="24"/>
          <w:szCs w:val="24"/>
        </w:rPr>
        <w:t>20</w:t>
      </w:r>
      <w:r w:rsidR="00116FF7" w:rsidRPr="00B23957">
        <w:rPr>
          <w:b/>
          <w:color w:val="000000" w:themeColor="text1"/>
          <w:sz w:val="24"/>
          <w:szCs w:val="24"/>
        </w:rPr>
        <w:t>- DO PAGAMENTO</w:t>
      </w:r>
    </w:p>
    <w:p w:rsidR="006A10AB" w:rsidRPr="00B23957" w:rsidRDefault="006A10AB" w:rsidP="006A10AB">
      <w:pPr>
        <w:spacing w:after="160" w:line="276" w:lineRule="auto"/>
        <w:jc w:val="both"/>
        <w:rPr>
          <w:color w:val="000000" w:themeColor="text1"/>
          <w:sz w:val="24"/>
          <w:szCs w:val="24"/>
        </w:rPr>
      </w:pPr>
      <w:r w:rsidRPr="00B23957">
        <w:rPr>
          <w:color w:val="000000" w:themeColor="text1"/>
          <w:sz w:val="24"/>
          <w:szCs w:val="24"/>
        </w:rPr>
        <w:t>20.1 – O pagamento será efetuado através de conta bancária, a ser informada pela CONTRATADA no momento da apresentação da nota fiscal eletrônica. O prazo para pagamento da referida nota será de até 30 (trinta) dias, contados da entrega da fatura com a execução dos serviços, observada a ordem cronológica de chegada de títulos.</w:t>
      </w:r>
    </w:p>
    <w:p w:rsidR="006A10AB" w:rsidRPr="00B23957" w:rsidRDefault="006A10AB" w:rsidP="006A10AB">
      <w:pPr>
        <w:spacing w:after="160" w:line="276" w:lineRule="auto"/>
        <w:jc w:val="both"/>
        <w:rPr>
          <w:color w:val="000000" w:themeColor="text1"/>
          <w:sz w:val="24"/>
          <w:szCs w:val="24"/>
        </w:rPr>
      </w:pPr>
      <w:r w:rsidRPr="00B23957">
        <w:rPr>
          <w:color w:val="000000" w:themeColor="text1"/>
          <w:sz w:val="24"/>
          <w:szCs w:val="24"/>
        </w:rPr>
        <w:t xml:space="preserve">20.2 – A nota fiscal deverá chegar para a Secretaria Municipal de Saúde, devidamente atestada pelo fiscalizador do contrato ou servidor responsável designado para tal tarefa, que </w:t>
      </w:r>
      <w:r w:rsidRPr="00B23957">
        <w:rPr>
          <w:color w:val="000000" w:themeColor="text1"/>
          <w:sz w:val="24"/>
          <w:szCs w:val="24"/>
        </w:rPr>
        <w:lastRenderedPageBreak/>
        <w:t>deverá colocar o carimbo e assinatura legíveis, bem como a data do efetivo recebimento, sem emendas, rasuras, borrões, acréscimo e entrelinhas.</w:t>
      </w:r>
    </w:p>
    <w:p w:rsidR="006A10AB" w:rsidRPr="00B23957" w:rsidRDefault="006A10AB" w:rsidP="006A10AB">
      <w:pPr>
        <w:spacing w:after="160" w:line="276" w:lineRule="auto"/>
        <w:jc w:val="both"/>
        <w:rPr>
          <w:color w:val="000000" w:themeColor="text1"/>
          <w:sz w:val="24"/>
          <w:szCs w:val="24"/>
        </w:rPr>
      </w:pPr>
      <w:r w:rsidRPr="00B23957">
        <w:rPr>
          <w:color w:val="000000" w:themeColor="text1"/>
          <w:sz w:val="24"/>
          <w:szCs w:val="24"/>
        </w:rPr>
        <w:t>20.3 – O pagamento será suspenso se observado algum descumprimento das obrigações assumidas pela CONTRATADA, no que se refere à habilitação e qualificação exigidas na licitação.</w:t>
      </w:r>
    </w:p>
    <w:p w:rsidR="006A10AB" w:rsidRPr="00B23957" w:rsidRDefault="006A10AB" w:rsidP="006A10AB">
      <w:pPr>
        <w:spacing w:after="160" w:line="276" w:lineRule="auto"/>
        <w:jc w:val="both"/>
        <w:rPr>
          <w:color w:val="000000" w:themeColor="text1"/>
          <w:sz w:val="24"/>
          <w:szCs w:val="24"/>
        </w:rPr>
      </w:pPr>
      <w:r w:rsidRPr="00B23957">
        <w:rPr>
          <w:color w:val="000000" w:themeColor="text1"/>
          <w:sz w:val="24"/>
          <w:szCs w:val="24"/>
        </w:rPr>
        <w:t>20.4 – Qualquer pagamento somente será efetuado à CONTRATADA após as conferências do Controle Interno, e ainda, se a CONTRATADA não tiver nenhuma pendência de débito junto à CONTRATANTE, inclusive multa.</w:t>
      </w:r>
    </w:p>
    <w:p w:rsidR="006A10AB" w:rsidRPr="00B23957" w:rsidRDefault="006A10AB" w:rsidP="006A10AB">
      <w:pPr>
        <w:spacing w:after="160" w:line="276" w:lineRule="auto"/>
        <w:jc w:val="both"/>
        <w:rPr>
          <w:b/>
          <w:color w:val="000000" w:themeColor="text1"/>
          <w:sz w:val="24"/>
          <w:szCs w:val="24"/>
        </w:rPr>
      </w:pPr>
      <w:r w:rsidRPr="00B23957">
        <w:rPr>
          <w:color w:val="000000" w:themeColor="text1"/>
          <w:sz w:val="24"/>
          <w:szCs w:val="24"/>
        </w:rPr>
        <w:t>20.5 – Fica vedada à CONTRATADA a cessão de créditos às Instituições Financeiras ou quaisquer outras, sob pena de rescisão contratual e demais sanções.</w:t>
      </w:r>
    </w:p>
    <w:p w:rsidR="006A10AB" w:rsidRPr="00B23957" w:rsidRDefault="006A10AB" w:rsidP="006A10AB">
      <w:pPr>
        <w:pStyle w:val="Standard"/>
        <w:spacing w:after="160" w:line="276" w:lineRule="auto"/>
        <w:jc w:val="both"/>
        <w:rPr>
          <w:rFonts w:cs="Times New Roman"/>
          <w:b/>
          <w:bCs/>
          <w:color w:val="000000" w:themeColor="text1"/>
        </w:rPr>
      </w:pPr>
      <w:r w:rsidRPr="00B23957">
        <w:rPr>
          <w:rFonts w:cs="Times New Roman"/>
          <w:bCs/>
          <w:color w:val="000000" w:themeColor="text1"/>
        </w:rPr>
        <w:t>20.6</w:t>
      </w:r>
      <w:r w:rsidRPr="00B23957">
        <w:rPr>
          <w:rFonts w:cs="Times New Roman"/>
          <w:b/>
          <w:bCs/>
          <w:color w:val="000000" w:themeColor="text1"/>
        </w:rPr>
        <w:t xml:space="preserve"> –</w:t>
      </w:r>
      <w:r w:rsidRPr="00B23957">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6A10AB" w:rsidRPr="00B23957" w:rsidRDefault="006A10AB" w:rsidP="006A10AB">
      <w:pPr>
        <w:pStyle w:val="Standard"/>
        <w:spacing w:after="160" w:line="276" w:lineRule="auto"/>
        <w:jc w:val="both"/>
        <w:rPr>
          <w:rFonts w:cs="Times New Roman"/>
          <w:bCs/>
          <w:color w:val="000000" w:themeColor="text1"/>
        </w:rPr>
      </w:pPr>
      <w:r w:rsidRPr="00B23957">
        <w:rPr>
          <w:rFonts w:cs="Times New Roman"/>
          <w:bCs/>
          <w:color w:val="000000" w:themeColor="text1"/>
        </w:rPr>
        <w:t>20.6.1 - Certidão de Regularidade com INSS - Certidão Unificada</w:t>
      </w:r>
    </w:p>
    <w:p w:rsidR="006A10AB" w:rsidRPr="00B23957" w:rsidRDefault="006A10AB" w:rsidP="006A10AB">
      <w:pPr>
        <w:pStyle w:val="Standard"/>
        <w:spacing w:after="160" w:line="276" w:lineRule="auto"/>
        <w:jc w:val="both"/>
        <w:rPr>
          <w:rFonts w:cs="Times New Roman"/>
          <w:bCs/>
          <w:color w:val="000000" w:themeColor="text1"/>
        </w:rPr>
      </w:pPr>
      <w:r w:rsidRPr="00B23957">
        <w:rPr>
          <w:rFonts w:cs="Times New Roman"/>
          <w:bCs/>
          <w:color w:val="000000" w:themeColor="text1"/>
        </w:rPr>
        <w:t>20.6.2 - Certidão de Regularidade com FGTS</w:t>
      </w:r>
    </w:p>
    <w:p w:rsidR="006A10AB" w:rsidRPr="00B23957" w:rsidRDefault="006A10AB" w:rsidP="006A10AB">
      <w:pPr>
        <w:pStyle w:val="Standard"/>
        <w:spacing w:after="160" w:line="276" w:lineRule="auto"/>
        <w:jc w:val="both"/>
        <w:rPr>
          <w:rFonts w:cs="Times New Roman"/>
          <w:bCs/>
          <w:color w:val="000000" w:themeColor="text1"/>
        </w:rPr>
      </w:pPr>
      <w:r w:rsidRPr="00B23957">
        <w:rPr>
          <w:rFonts w:cs="Times New Roman"/>
          <w:bCs/>
          <w:color w:val="000000" w:themeColor="text1"/>
        </w:rPr>
        <w:t>20.6.3 - Certidão Conjunta de Débitos Relativos a Tributos Federais e Dívida Ativa da União.</w:t>
      </w:r>
    </w:p>
    <w:p w:rsidR="006A10AB" w:rsidRPr="00B23957" w:rsidRDefault="006A10AB" w:rsidP="006A10AB">
      <w:pPr>
        <w:pStyle w:val="Standard"/>
        <w:spacing w:after="160" w:line="276" w:lineRule="auto"/>
        <w:jc w:val="both"/>
        <w:rPr>
          <w:rFonts w:cs="Times New Roman"/>
          <w:bCs/>
          <w:color w:val="000000" w:themeColor="text1"/>
        </w:rPr>
      </w:pPr>
      <w:r w:rsidRPr="00B23957">
        <w:rPr>
          <w:rFonts w:cs="Times New Roman"/>
          <w:bCs/>
          <w:color w:val="000000" w:themeColor="text1"/>
        </w:rPr>
        <w:t>20.6.4 - Certidão de Regularidade para com a Fazenda Estadual e a Certidão emitida pela Procuradoria Geral o Estado;</w:t>
      </w:r>
    </w:p>
    <w:p w:rsidR="006A10AB" w:rsidRPr="00B23957" w:rsidRDefault="006A10AB" w:rsidP="006A10AB">
      <w:pPr>
        <w:pStyle w:val="Standard"/>
        <w:spacing w:after="160" w:line="276" w:lineRule="auto"/>
        <w:jc w:val="both"/>
        <w:rPr>
          <w:rFonts w:cs="Times New Roman"/>
          <w:bCs/>
          <w:color w:val="000000" w:themeColor="text1"/>
        </w:rPr>
      </w:pPr>
      <w:r w:rsidRPr="00B23957">
        <w:rPr>
          <w:rFonts w:cs="Times New Roman"/>
          <w:bCs/>
          <w:color w:val="000000" w:themeColor="text1"/>
        </w:rPr>
        <w:t>20.6.5 - Certidão de Regularidade para com a Fazenda Municipal da sede da Licitante</w:t>
      </w:r>
    </w:p>
    <w:p w:rsidR="006A10AB" w:rsidRPr="00B23957" w:rsidRDefault="006A10AB" w:rsidP="006A10AB">
      <w:pPr>
        <w:pStyle w:val="Standard"/>
        <w:spacing w:after="160" w:line="276" w:lineRule="auto"/>
        <w:jc w:val="both"/>
        <w:rPr>
          <w:rFonts w:cs="Times New Roman"/>
          <w:color w:val="000000" w:themeColor="text1"/>
        </w:rPr>
      </w:pPr>
      <w:r w:rsidRPr="00B23957">
        <w:rPr>
          <w:rFonts w:cs="Times New Roman"/>
          <w:bCs/>
          <w:color w:val="000000" w:themeColor="text1"/>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23" w:history="1">
        <w:r w:rsidRPr="00B23957">
          <w:rPr>
            <w:rStyle w:val="Hyperlink"/>
            <w:rFonts w:cs="Times New Roman"/>
            <w:bCs/>
            <w:color w:val="000000" w:themeColor="text1"/>
          </w:rPr>
          <w:t>HTTP://www.tst.jus.br</w:t>
        </w:r>
      </w:hyperlink>
      <w:r w:rsidRPr="00B23957">
        <w:rPr>
          <w:rFonts w:cs="Times New Roman"/>
          <w:color w:val="000000" w:themeColor="text1"/>
        </w:rPr>
        <w:t>).</w:t>
      </w:r>
    </w:p>
    <w:p w:rsidR="00027B07" w:rsidRPr="00B23957" w:rsidRDefault="008D5B53" w:rsidP="00BE4BCB">
      <w:pPr>
        <w:spacing w:after="240" w:line="276" w:lineRule="auto"/>
        <w:rPr>
          <w:b/>
          <w:color w:val="000000" w:themeColor="text1"/>
          <w:sz w:val="24"/>
        </w:rPr>
      </w:pPr>
      <w:r w:rsidRPr="00B23957">
        <w:rPr>
          <w:b/>
          <w:color w:val="000000" w:themeColor="text1"/>
          <w:sz w:val="24"/>
        </w:rPr>
        <w:t>21</w:t>
      </w:r>
      <w:r w:rsidR="00027B07" w:rsidRPr="00B23957">
        <w:rPr>
          <w:b/>
          <w:color w:val="000000" w:themeColor="text1"/>
          <w:sz w:val="24"/>
        </w:rPr>
        <w:t>-FISCALIZAÇÃO E GERENCIAMENTO DA CONTRATAÇÃO</w:t>
      </w:r>
    </w:p>
    <w:p w:rsidR="006A10AB" w:rsidRPr="00B23957" w:rsidRDefault="006A10AB" w:rsidP="006A10AB">
      <w:pPr>
        <w:spacing w:after="160"/>
        <w:jc w:val="both"/>
        <w:rPr>
          <w:color w:val="000000" w:themeColor="text1"/>
          <w:sz w:val="24"/>
          <w:szCs w:val="24"/>
        </w:rPr>
      </w:pPr>
      <w:r w:rsidRPr="00B23957">
        <w:rPr>
          <w:color w:val="000000" w:themeColor="text1"/>
          <w:sz w:val="24"/>
          <w:szCs w:val="24"/>
        </w:rPr>
        <w:t>21.1 – O gerenciamento e a fiscalização da contratação decorrente deste Edital caberão aos Seguintes fiscalizadores:</w:t>
      </w:r>
    </w:p>
    <w:p w:rsidR="006A10AB" w:rsidRPr="00B23957" w:rsidRDefault="006A10AB" w:rsidP="006A10AB">
      <w:pPr>
        <w:spacing w:after="160"/>
        <w:jc w:val="both"/>
        <w:rPr>
          <w:color w:val="000000" w:themeColor="text1"/>
          <w:sz w:val="24"/>
          <w:szCs w:val="24"/>
        </w:rPr>
      </w:pPr>
      <w:r w:rsidRPr="00B23957">
        <w:rPr>
          <w:color w:val="000000" w:themeColor="text1"/>
          <w:sz w:val="24"/>
          <w:szCs w:val="24"/>
        </w:rPr>
        <w:t>21.1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6A10AB" w:rsidRPr="00B23957" w:rsidRDefault="006A10AB" w:rsidP="006A10AB">
      <w:pPr>
        <w:spacing w:after="160"/>
        <w:jc w:val="both"/>
        <w:rPr>
          <w:color w:val="000000" w:themeColor="text1"/>
          <w:sz w:val="24"/>
          <w:szCs w:val="24"/>
        </w:rPr>
      </w:pPr>
      <w:r w:rsidRPr="00B23957">
        <w:rPr>
          <w:color w:val="000000" w:themeColor="text1"/>
          <w:sz w:val="24"/>
          <w:szCs w:val="24"/>
        </w:rPr>
        <w:t>21.2 – O(s) fiscalizador(s) da respectiva Secretaria determinará o que for necessário para regularização de faltas ou eventuais problemas relacionados a prestação dos serviços, nos termos do art. 67 da Lei Federal 8.666/93;</w:t>
      </w:r>
    </w:p>
    <w:p w:rsidR="006A10AB" w:rsidRPr="00B23957" w:rsidRDefault="006A10AB" w:rsidP="006A10AB">
      <w:pPr>
        <w:pStyle w:val="Cabealho"/>
        <w:spacing w:after="160" w:line="276" w:lineRule="auto"/>
        <w:jc w:val="both"/>
        <w:rPr>
          <w:color w:val="000000" w:themeColor="text1"/>
          <w:sz w:val="24"/>
          <w:szCs w:val="24"/>
        </w:rPr>
      </w:pPr>
      <w:r w:rsidRPr="00B23957">
        <w:rPr>
          <w:color w:val="000000" w:themeColor="text1"/>
          <w:sz w:val="24"/>
          <w:szCs w:val="24"/>
        </w:rPr>
        <w:t xml:space="preserve">21.3 – Ficam reservados à fiscalização o direito e a autoridade para resolver todo e qualquer caso singular, omisso ou duvidoso não previsto no processo Administrativo. </w:t>
      </w:r>
    </w:p>
    <w:p w:rsidR="006A10AB" w:rsidRPr="00B23957" w:rsidRDefault="006A10AB" w:rsidP="006A10AB">
      <w:pPr>
        <w:spacing w:after="160"/>
        <w:jc w:val="both"/>
        <w:rPr>
          <w:color w:val="000000" w:themeColor="text1"/>
          <w:sz w:val="24"/>
          <w:szCs w:val="24"/>
        </w:rPr>
      </w:pPr>
      <w:r w:rsidRPr="00B23957">
        <w:rPr>
          <w:color w:val="000000" w:themeColor="text1"/>
          <w:sz w:val="24"/>
          <w:szCs w:val="24"/>
        </w:rPr>
        <w:lastRenderedPageBreak/>
        <w:t>21.4 – As decisões que ultrapassarem a competência da Secretaria deverão ser solicitadas formalmente pela CONTRATADA à autoridade administrativa imediatamente superior ao Secretário, através dele, em tempo hábil para adoção de medidas convenientes.</w:t>
      </w:r>
    </w:p>
    <w:p w:rsidR="00710FDC" w:rsidRPr="00B23957" w:rsidRDefault="00710FDC" w:rsidP="00ED250C">
      <w:pPr>
        <w:pStyle w:val="Cabealho"/>
        <w:tabs>
          <w:tab w:val="clear" w:pos="4419"/>
          <w:tab w:val="clear" w:pos="8838"/>
        </w:tabs>
        <w:spacing w:before="240" w:after="240" w:line="276" w:lineRule="auto"/>
        <w:jc w:val="both"/>
        <w:rPr>
          <w:b/>
          <w:color w:val="000000" w:themeColor="text1"/>
          <w:sz w:val="24"/>
          <w:szCs w:val="24"/>
        </w:rPr>
      </w:pPr>
      <w:r w:rsidRPr="00B23957">
        <w:rPr>
          <w:b/>
          <w:color w:val="000000" w:themeColor="text1"/>
          <w:sz w:val="24"/>
          <w:szCs w:val="24"/>
        </w:rPr>
        <w:t>2</w:t>
      </w:r>
      <w:r w:rsidR="00D44BC6" w:rsidRPr="00B23957">
        <w:rPr>
          <w:b/>
          <w:color w:val="000000" w:themeColor="text1"/>
          <w:sz w:val="24"/>
          <w:szCs w:val="24"/>
        </w:rPr>
        <w:t>2</w:t>
      </w:r>
      <w:r w:rsidRPr="00B23957">
        <w:rPr>
          <w:b/>
          <w:color w:val="000000" w:themeColor="text1"/>
          <w:sz w:val="24"/>
          <w:szCs w:val="24"/>
        </w:rPr>
        <w:t xml:space="preserve"> – DO CRONOGRAMA DE DESEMBOLSO </w:t>
      </w:r>
    </w:p>
    <w:p w:rsidR="009246D2" w:rsidRPr="00B23957" w:rsidRDefault="00142569" w:rsidP="009246D2">
      <w:pPr>
        <w:spacing w:after="160"/>
        <w:jc w:val="both"/>
        <w:rPr>
          <w:color w:val="000000" w:themeColor="text1"/>
          <w:sz w:val="24"/>
          <w:szCs w:val="24"/>
        </w:rPr>
      </w:pPr>
      <w:r w:rsidRPr="00B23957">
        <w:rPr>
          <w:color w:val="000000" w:themeColor="text1"/>
          <w:sz w:val="24"/>
          <w:szCs w:val="24"/>
        </w:rPr>
        <w:t>2</w:t>
      </w:r>
      <w:r w:rsidR="00D44BC6" w:rsidRPr="00B23957">
        <w:rPr>
          <w:color w:val="000000" w:themeColor="text1"/>
          <w:sz w:val="24"/>
          <w:szCs w:val="24"/>
        </w:rPr>
        <w:t>2</w:t>
      </w:r>
      <w:r w:rsidRPr="00B23957">
        <w:rPr>
          <w:color w:val="000000" w:themeColor="text1"/>
          <w:sz w:val="24"/>
          <w:szCs w:val="24"/>
        </w:rPr>
        <w:t xml:space="preserve">.1 </w:t>
      </w:r>
      <w:r w:rsidR="00A739F0" w:rsidRPr="00B23957">
        <w:rPr>
          <w:color w:val="000000" w:themeColor="text1"/>
          <w:sz w:val="24"/>
          <w:szCs w:val="24"/>
        </w:rPr>
        <w:t>–</w:t>
      </w:r>
      <w:r w:rsidR="009246D2" w:rsidRPr="00B23957">
        <w:rPr>
          <w:color w:val="000000" w:themeColor="text1"/>
          <w:sz w:val="24"/>
          <w:szCs w:val="24"/>
        </w:rPr>
        <w:t xml:space="preserve"> Por se tratar de aquisição de serviços, o Cronograma de desembolso financeiro obedecerá ao máximo previsto neste Termo Referência, conforme necessidade da Secretaria feita através de pedido específico.</w:t>
      </w:r>
    </w:p>
    <w:p w:rsidR="009246D2" w:rsidRPr="00B23957" w:rsidRDefault="009246D2" w:rsidP="009246D2">
      <w:pPr>
        <w:jc w:val="both"/>
        <w:rPr>
          <w:color w:val="000000" w:themeColor="text1"/>
          <w:sz w:val="24"/>
          <w:szCs w:val="24"/>
        </w:rPr>
      </w:pPr>
      <w:r w:rsidRPr="00B23957">
        <w:rPr>
          <w:color w:val="000000" w:themeColor="text1"/>
          <w:sz w:val="24"/>
          <w:szCs w:val="24"/>
        </w:rPr>
        <w:t>16.2 – O cronograma acima descrito terá no máximo, 12 (doze) solicitações mensais, iniciadas a partir da assinatura da Ata entre contratada e contratante.</w:t>
      </w:r>
    </w:p>
    <w:p w:rsidR="009246D2" w:rsidRPr="00B23957" w:rsidRDefault="009246D2" w:rsidP="009246D2">
      <w:pPr>
        <w:jc w:val="both"/>
        <w:rPr>
          <w:color w:val="000000" w:themeColor="text1"/>
          <w:sz w:val="24"/>
          <w:szCs w:val="24"/>
        </w:rPr>
      </w:pPr>
    </w:p>
    <w:tbl>
      <w:tblPr>
        <w:tblW w:w="91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27"/>
        <w:gridCol w:w="1740"/>
        <w:gridCol w:w="1740"/>
      </w:tblGrid>
      <w:tr w:rsidR="009246D2" w:rsidRPr="00B23957" w:rsidTr="00C07D0C">
        <w:trPr>
          <w:trHeight w:val="300"/>
        </w:trPr>
        <w:tc>
          <w:tcPr>
            <w:tcW w:w="3981"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27"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01</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01</w:t>
            </w:r>
          </w:p>
        </w:tc>
      </w:tr>
      <w:tr w:rsidR="009246D2" w:rsidRPr="00B23957" w:rsidTr="00C07D0C">
        <w:trPr>
          <w:trHeight w:val="300"/>
        </w:trPr>
        <w:tc>
          <w:tcPr>
            <w:tcW w:w="3981"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727" w:type="dxa"/>
            <w:shd w:val="clear" w:color="auto" w:fill="auto"/>
            <w:noWrap/>
            <w:vAlign w:val="bottom"/>
          </w:tcPr>
          <w:p w:rsidR="009246D2" w:rsidRPr="00B23957" w:rsidRDefault="009246D2" w:rsidP="009246D2">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874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2"/>
        <w:gridCol w:w="1588"/>
        <w:gridCol w:w="1732"/>
        <w:gridCol w:w="1732"/>
      </w:tblGrid>
      <w:tr w:rsidR="009246D2" w:rsidRPr="00B23957" w:rsidTr="009246D2">
        <w:trPr>
          <w:trHeight w:val="300"/>
        </w:trPr>
        <w:tc>
          <w:tcPr>
            <w:tcW w:w="4123"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138"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02</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02</w:t>
            </w:r>
          </w:p>
        </w:tc>
      </w:tr>
      <w:tr w:rsidR="009246D2" w:rsidRPr="00B23957" w:rsidTr="009246D2">
        <w:trPr>
          <w:trHeight w:val="300"/>
        </w:trPr>
        <w:tc>
          <w:tcPr>
            <w:tcW w:w="4123"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138"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876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2"/>
        <w:gridCol w:w="1588"/>
        <w:gridCol w:w="1732"/>
        <w:gridCol w:w="1732"/>
      </w:tblGrid>
      <w:tr w:rsidR="009246D2" w:rsidRPr="00B23957" w:rsidTr="009246D2">
        <w:trPr>
          <w:trHeight w:val="300"/>
        </w:trPr>
        <w:tc>
          <w:tcPr>
            <w:tcW w:w="4123"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16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03</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03</w:t>
            </w:r>
          </w:p>
        </w:tc>
      </w:tr>
      <w:tr w:rsidR="009246D2" w:rsidRPr="00B23957" w:rsidTr="009246D2">
        <w:trPr>
          <w:trHeight w:val="300"/>
        </w:trPr>
        <w:tc>
          <w:tcPr>
            <w:tcW w:w="4123"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160"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93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23"/>
        <w:gridCol w:w="1727"/>
        <w:gridCol w:w="1740"/>
        <w:gridCol w:w="1740"/>
      </w:tblGrid>
      <w:tr w:rsidR="009246D2" w:rsidRPr="00B23957" w:rsidTr="009246D2">
        <w:trPr>
          <w:trHeight w:val="300"/>
        </w:trPr>
        <w:tc>
          <w:tcPr>
            <w:tcW w:w="4123"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27"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lastRenderedPageBreak/>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04</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lastRenderedPageBreak/>
              <w:t xml:space="preserve">LIBERAÇÃO DE PAGAMENTO </w:t>
            </w:r>
            <w:r w:rsidRPr="00B23957">
              <w:rPr>
                <w:color w:val="000000" w:themeColor="text1"/>
                <w:sz w:val="22"/>
                <w:szCs w:val="24"/>
              </w:rPr>
              <w:lastRenderedPageBreak/>
              <w:t>DA SOLICITAÇÃO Nº 04</w:t>
            </w:r>
          </w:p>
        </w:tc>
      </w:tr>
      <w:tr w:rsidR="009246D2" w:rsidRPr="00B23957" w:rsidTr="009246D2">
        <w:trPr>
          <w:trHeight w:val="300"/>
        </w:trPr>
        <w:tc>
          <w:tcPr>
            <w:tcW w:w="4123"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lastRenderedPageBreak/>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727"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93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23"/>
        <w:gridCol w:w="1727"/>
        <w:gridCol w:w="1740"/>
        <w:gridCol w:w="1740"/>
      </w:tblGrid>
      <w:tr w:rsidR="009246D2" w:rsidRPr="00B23957" w:rsidTr="009246D2">
        <w:trPr>
          <w:trHeight w:val="300"/>
        </w:trPr>
        <w:tc>
          <w:tcPr>
            <w:tcW w:w="4123"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27"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05</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05</w:t>
            </w:r>
          </w:p>
        </w:tc>
      </w:tr>
      <w:tr w:rsidR="009246D2" w:rsidRPr="00B23957" w:rsidTr="009246D2">
        <w:trPr>
          <w:trHeight w:val="300"/>
        </w:trPr>
        <w:tc>
          <w:tcPr>
            <w:tcW w:w="4123"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727"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93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23"/>
        <w:gridCol w:w="1727"/>
        <w:gridCol w:w="1740"/>
        <w:gridCol w:w="1740"/>
      </w:tblGrid>
      <w:tr w:rsidR="009246D2" w:rsidRPr="00B23957" w:rsidTr="009246D2">
        <w:trPr>
          <w:trHeight w:val="300"/>
        </w:trPr>
        <w:tc>
          <w:tcPr>
            <w:tcW w:w="4123"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27"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06</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06</w:t>
            </w:r>
          </w:p>
        </w:tc>
      </w:tr>
      <w:tr w:rsidR="009246D2" w:rsidRPr="00B23957" w:rsidTr="009246D2">
        <w:trPr>
          <w:trHeight w:val="300"/>
        </w:trPr>
        <w:tc>
          <w:tcPr>
            <w:tcW w:w="4123"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727"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93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23"/>
        <w:gridCol w:w="1727"/>
        <w:gridCol w:w="1740"/>
        <w:gridCol w:w="1740"/>
      </w:tblGrid>
      <w:tr w:rsidR="009246D2" w:rsidRPr="00B23957" w:rsidTr="009246D2">
        <w:trPr>
          <w:trHeight w:val="300"/>
        </w:trPr>
        <w:tc>
          <w:tcPr>
            <w:tcW w:w="4123"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27"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07</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07</w:t>
            </w:r>
          </w:p>
        </w:tc>
      </w:tr>
      <w:tr w:rsidR="009246D2" w:rsidRPr="00B23957" w:rsidTr="009246D2">
        <w:trPr>
          <w:trHeight w:val="300"/>
        </w:trPr>
        <w:tc>
          <w:tcPr>
            <w:tcW w:w="4123"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727"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p w:rsidR="009246D2" w:rsidRPr="00B23957" w:rsidRDefault="009246D2" w:rsidP="009246D2">
      <w:pPr>
        <w:jc w:val="both"/>
        <w:rPr>
          <w:color w:val="000000" w:themeColor="text1"/>
          <w:sz w:val="24"/>
          <w:szCs w:val="24"/>
        </w:rPr>
      </w:pPr>
    </w:p>
    <w:tbl>
      <w:tblPr>
        <w:tblW w:w="876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2"/>
        <w:gridCol w:w="1588"/>
        <w:gridCol w:w="1732"/>
        <w:gridCol w:w="1732"/>
      </w:tblGrid>
      <w:tr w:rsidR="009246D2" w:rsidRPr="00B23957" w:rsidTr="00C07D0C">
        <w:trPr>
          <w:trHeight w:val="300"/>
        </w:trPr>
        <w:tc>
          <w:tcPr>
            <w:tcW w:w="4123"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16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08</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08</w:t>
            </w:r>
          </w:p>
        </w:tc>
      </w:tr>
      <w:tr w:rsidR="009246D2" w:rsidRPr="00B23957" w:rsidTr="00C07D0C">
        <w:trPr>
          <w:trHeight w:val="300"/>
        </w:trPr>
        <w:tc>
          <w:tcPr>
            <w:tcW w:w="4123"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w:t>
            </w:r>
            <w:r w:rsidRPr="00B23957">
              <w:rPr>
                <w:color w:val="000000" w:themeColor="text1"/>
                <w:sz w:val="22"/>
                <w:szCs w:val="24"/>
              </w:rPr>
              <w:lastRenderedPageBreak/>
              <w:t xml:space="preserve">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160"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lastRenderedPageBreak/>
              <w:t xml:space="preserve">7691 </w:t>
            </w:r>
            <w:r w:rsidRPr="00B23957">
              <w:rPr>
                <w:color w:val="000000" w:themeColor="text1"/>
                <w:sz w:val="22"/>
                <w:szCs w:val="24"/>
              </w:rPr>
              <w:lastRenderedPageBreak/>
              <w:t>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876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595"/>
        <w:gridCol w:w="1740"/>
        <w:gridCol w:w="1740"/>
      </w:tblGrid>
      <w:tr w:rsidR="009246D2" w:rsidRPr="00B23957" w:rsidTr="00C07D0C">
        <w:trPr>
          <w:trHeight w:val="300"/>
        </w:trPr>
        <w:tc>
          <w:tcPr>
            <w:tcW w:w="3981"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both"/>
              <w:rPr>
                <w:color w:val="000000" w:themeColor="text1"/>
                <w:sz w:val="22"/>
                <w:szCs w:val="24"/>
              </w:rPr>
            </w:pPr>
          </w:p>
          <w:p w:rsidR="009246D2" w:rsidRPr="00B23957" w:rsidRDefault="009246D2" w:rsidP="00FD57DC">
            <w:pPr>
              <w:jc w:val="both"/>
              <w:rPr>
                <w:color w:val="000000" w:themeColor="text1"/>
                <w:sz w:val="22"/>
                <w:szCs w:val="24"/>
              </w:rPr>
            </w:pPr>
          </w:p>
          <w:p w:rsidR="009246D2" w:rsidRPr="00B23957" w:rsidRDefault="009246D2" w:rsidP="00FD57DC">
            <w:pPr>
              <w:jc w:val="both"/>
              <w:rPr>
                <w:color w:val="000000" w:themeColor="text1"/>
                <w:sz w:val="22"/>
                <w:szCs w:val="24"/>
              </w:rPr>
            </w:pPr>
          </w:p>
        </w:tc>
        <w:tc>
          <w:tcPr>
            <w:tcW w:w="1302" w:type="dxa"/>
            <w:shd w:val="clear" w:color="auto" w:fill="auto"/>
            <w:noWrap/>
            <w:vAlign w:val="bottom"/>
            <w:hideMark/>
          </w:tcPr>
          <w:p w:rsidR="009246D2" w:rsidRPr="00B23957" w:rsidRDefault="009246D2" w:rsidP="00FD57DC">
            <w:pPr>
              <w:jc w:val="both"/>
              <w:rPr>
                <w:color w:val="000000" w:themeColor="text1"/>
                <w:sz w:val="22"/>
                <w:szCs w:val="24"/>
              </w:rPr>
            </w:pPr>
            <w:r w:rsidRPr="00B23957">
              <w:rPr>
                <w:color w:val="000000" w:themeColor="text1"/>
                <w:sz w:val="22"/>
                <w:szCs w:val="24"/>
              </w:rPr>
              <w:t>QUANTIDADE MENSAL</w:t>
            </w:r>
          </w:p>
          <w:p w:rsidR="009246D2" w:rsidRPr="00B23957" w:rsidRDefault="009246D2" w:rsidP="00FD57DC">
            <w:pPr>
              <w:jc w:val="both"/>
              <w:rPr>
                <w:color w:val="000000" w:themeColor="text1"/>
                <w:sz w:val="22"/>
                <w:szCs w:val="24"/>
              </w:rPr>
            </w:pPr>
          </w:p>
        </w:tc>
        <w:tc>
          <w:tcPr>
            <w:tcW w:w="1740" w:type="dxa"/>
            <w:shd w:val="clear" w:color="auto" w:fill="auto"/>
            <w:noWrap/>
            <w:vAlign w:val="bottom"/>
            <w:hideMark/>
          </w:tcPr>
          <w:p w:rsidR="009246D2" w:rsidRPr="00B23957" w:rsidRDefault="009246D2" w:rsidP="00FD57DC">
            <w:pPr>
              <w:jc w:val="both"/>
              <w:rPr>
                <w:color w:val="000000" w:themeColor="text1"/>
                <w:sz w:val="22"/>
                <w:szCs w:val="24"/>
              </w:rPr>
            </w:pPr>
            <w:r w:rsidRPr="00B23957">
              <w:rPr>
                <w:color w:val="000000" w:themeColor="text1"/>
                <w:sz w:val="22"/>
                <w:szCs w:val="24"/>
              </w:rPr>
              <w:t>SOLICITAÇÃO Nº 09</w:t>
            </w:r>
          </w:p>
          <w:p w:rsidR="009246D2" w:rsidRPr="00B23957" w:rsidRDefault="009246D2" w:rsidP="00FD57DC">
            <w:pPr>
              <w:jc w:val="both"/>
              <w:rPr>
                <w:color w:val="000000" w:themeColor="text1"/>
                <w:sz w:val="22"/>
                <w:szCs w:val="24"/>
              </w:rPr>
            </w:pPr>
          </w:p>
          <w:p w:rsidR="009246D2" w:rsidRPr="00B23957" w:rsidRDefault="009246D2" w:rsidP="00FD57DC">
            <w:pPr>
              <w:jc w:val="both"/>
              <w:rPr>
                <w:color w:val="000000" w:themeColor="text1"/>
                <w:sz w:val="22"/>
                <w:szCs w:val="24"/>
              </w:rPr>
            </w:pPr>
          </w:p>
        </w:tc>
        <w:tc>
          <w:tcPr>
            <w:tcW w:w="1740" w:type="dxa"/>
            <w:shd w:val="clear" w:color="auto" w:fill="auto"/>
            <w:noWrap/>
            <w:vAlign w:val="bottom"/>
            <w:hideMark/>
          </w:tcPr>
          <w:p w:rsidR="009246D2" w:rsidRPr="00B23957" w:rsidRDefault="009246D2" w:rsidP="00FD57DC">
            <w:pPr>
              <w:jc w:val="both"/>
              <w:rPr>
                <w:color w:val="000000" w:themeColor="text1"/>
                <w:sz w:val="22"/>
                <w:szCs w:val="24"/>
              </w:rPr>
            </w:pPr>
            <w:r w:rsidRPr="00B23957">
              <w:rPr>
                <w:color w:val="000000" w:themeColor="text1"/>
                <w:sz w:val="22"/>
                <w:szCs w:val="24"/>
              </w:rPr>
              <w:t>LIBERAÇÃO DE PAGAMENTO DA SOLICITAÇÃO Nº 09</w:t>
            </w:r>
          </w:p>
        </w:tc>
      </w:tr>
      <w:tr w:rsidR="009246D2" w:rsidRPr="00B23957" w:rsidTr="00C07D0C">
        <w:trPr>
          <w:trHeight w:val="300"/>
        </w:trPr>
        <w:tc>
          <w:tcPr>
            <w:tcW w:w="3981"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302"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876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595"/>
        <w:gridCol w:w="1740"/>
        <w:gridCol w:w="1740"/>
      </w:tblGrid>
      <w:tr w:rsidR="009246D2" w:rsidRPr="00B23957" w:rsidTr="00C07D0C">
        <w:trPr>
          <w:trHeight w:val="300"/>
        </w:trPr>
        <w:tc>
          <w:tcPr>
            <w:tcW w:w="3981"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302"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10</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10</w:t>
            </w:r>
          </w:p>
        </w:tc>
      </w:tr>
      <w:tr w:rsidR="009246D2" w:rsidRPr="00B23957" w:rsidTr="00C07D0C">
        <w:trPr>
          <w:trHeight w:val="300"/>
        </w:trPr>
        <w:tc>
          <w:tcPr>
            <w:tcW w:w="3981"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302"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tbl>
      <w:tblPr>
        <w:tblW w:w="876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595"/>
        <w:gridCol w:w="1740"/>
        <w:gridCol w:w="1740"/>
      </w:tblGrid>
      <w:tr w:rsidR="009246D2" w:rsidRPr="00B23957" w:rsidTr="00C07D0C">
        <w:trPr>
          <w:trHeight w:val="300"/>
        </w:trPr>
        <w:tc>
          <w:tcPr>
            <w:tcW w:w="3981"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302"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11</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11</w:t>
            </w:r>
          </w:p>
        </w:tc>
      </w:tr>
      <w:tr w:rsidR="009246D2" w:rsidRPr="00B23957" w:rsidTr="00C07D0C">
        <w:trPr>
          <w:trHeight w:val="300"/>
        </w:trPr>
        <w:tc>
          <w:tcPr>
            <w:tcW w:w="3981"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302"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p w:rsidR="00C07D0C" w:rsidRPr="00B23957" w:rsidRDefault="00C07D0C" w:rsidP="009246D2">
      <w:pPr>
        <w:jc w:val="both"/>
        <w:rPr>
          <w:color w:val="000000" w:themeColor="text1"/>
          <w:sz w:val="24"/>
          <w:szCs w:val="24"/>
        </w:rPr>
      </w:pPr>
    </w:p>
    <w:tbl>
      <w:tblPr>
        <w:tblW w:w="876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595"/>
        <w:gridCol w:w="1740"/>
        <w:gridCol w:w="1740"/>
      </w:tblGrid>
      <w:tr w:rsidR="009246D2" w:rsidRPr="00B23957" w:rsidTr="00C07D0C">
        <w:trPr>
          <w:trHeight w:val="300"/>
        </w:trPr>
        <w:tc>
          <w:tcPr>
            <w:tcW w:w="3981"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DESCRIÇÃO</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302"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QUANTIDADE MENSAL</w:t>
            </w: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SOLICITAÇÃO Nº 12</w:t>
            </w:r>
          </w:p>
          <w:p w:rsidR="009246D2" w:rsidRPr="00B23957" w:rsidRDefault="009246D2" w:rsidP="00FD57DC">
            <w:pPr>
              <w:jc w:val="center"/>
              <w:rPr>
                <w:color w:val="000000" w:themeColor="text1"/>
                <w:sz w:val="22"/>
                <w:szCs w:val="24"/>
              </w:rPr>
            </w:pPr>
          </w:p>
          <w:p w:rsidR="009246D2" w:rsidRPr="00B23957" w:rsidRDefault="009246D2" w:rsidP="00FD57DC">
            <w:pPr>
              <w:jc w:val="center"/>
              <w:rPr>
                <w:color w:val="000000" w:themeColor="text1"/>
                <w:sz w:val="22"/>
                <w:szCs w:val="24"/>
              </w:rPr>
            </w:pPr>
          </w:p>
        </w:tc>
        <w:tc>
          <w:tcPr>
            <w:tcW w:w="1740" w:type="dxa"/>
            <w:shd w:val="clear" w:color="auto" w:fill="auto"/>
            <w:noWrap/>
            <w:vAlign w:val="bottom"/>
            <w:hideMark/>
          </w:tcPr>
          <w:p w:rsidR="009246D2" w:rsidRPr="00B23957" w:rsidRDefault="009246D2" w:rsidP="00FD57DC">
            <w:pPr>
              <w:jc w:val="center"/>
              <w:rPr>
                <w:color w:val="000000" w:themeColor="text1"/>
                <w:sz w:val="22"/>
                <w:szCs w:val="24"/>
              </w:rPr>
            </w:pPr>
            <w:r w:rsidRPr="00B23957">
              <w:rPr>
                <w:color w:val="000000" w:themeColor="text1"/>
                <w:sz w:val="22"/>
                <w:szCs w:val="24"/>
              </w:rPr>
              <w:t>LIBERAÇÃO DE PAGAMENTO DA SOLICITAÇÃO Nº 12</w:t>
            </w:r>
          </w:p>
        </w:tc>
      </w:tr>
      <w:tr w:rsidR="009246D2" w:rsidRPr="00B23957" w:rsidTr="00C07D0C">
        <w:trPr>
          <w:trHeight w:val="300"/>
        </w:trPr>
        <w:tc>
          <w:tcPr>
            <w:tcW w:w="3981"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 xml:space="preserve">Serviços Diagnósticos de Exames Complementares Laboratoriais nas áreas de Patologia Clínica, Citologia, Anatopatologia e Microbiologia </w:t>
            </w:r>
          </w:p>
          <w:p w:rsidR="009246D2" w:rsidRPr="00B23957" w:rsidRDefault="009246D2" w:rsidP="00FD57DC">
            <w:pPr>
              <w:jc w:val="both"/>
              <w:rPr>
                <w:color w:val="000000" w:themeColor="text1"/>
                <w:sz w:val="22"/>
                <w:szCs w:val="24"/>
              </w:rPr>
            </w:pPr>
          </w:p>
        </w:tc>
        <w:tc>
          <w:tcPr>
            <w:tcW w:w="1302" w:type="dxa"/>
            <w:shd w:val="clear" w:color="auto" w:fill="auto"/>
            <w:noWrap/>
            <w:vAlign w:val="bottom"/>
          </w:tcPr>
          <w:p w:rsidR="009246D2" w:rsidRPr="00B23957" w:rsidRDefault="009246D2" w:rsidP="00FD57DC">
            <w:pPr>
              <w:jc w:val="both"/>
              <w:rPr>
                <w:color w:val="000000" w:themeColor="text1"/>
                <w:sz w:val="22"/>
                <w:szCs w:val="24"/>
              </w:rPr>
            </w:pPr>
            <w:r w:rsidRPr="00B23957">
              <w:rPr>
                <w:color w:val="000000" w:themeColor="text1"/>
                <w:sz w:val="22"/>
                <w:szCs w:val="24"/>
              </w:rPr>
              <w:t>7691 Procedimentos especificados na média mês do item 2.2</w:t>
            </w: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c>
          <w:tcPr>
            <w:tcW w:w="1740" w:type="dxa"/>
            <w:shd w:val="clear" w:color="auto" w:fill="auto"/>
            <w:noWrap/>
            <w:vAlign w:val="bottom"/>
          </w:tcPr>
          <w:p w:rsidR="009246D2" w:rsidRPr="00B23957" w:rsidRDefault="009246D2" w:rsidP="00FD57DC">
            <w:pPr>
              <w:jc w:val="both"/>
              <w:rPr>
                <w:color w:val="000000" w:themeColor="text1"/>
                <w:sz w:val="22"/>
                <w:szCs w:val="24"/>
              </w:rPr>
            </w:pPr>
          </w:p>
        </w:tc>
      </w:tr>
    </w:tbl>
    <w:p w:rsidR="009246D2" w:rsidRPr="00B23957" w:rsidRDefault="009246D2" w:rsidP="009246D2">
      <w:pPr>
        <w:jc w:val="both"/>
        <w:rPr>
          <w:color w:val="000000" w:themeColor="text1"/>
          <w:sz w:val="24"/>
          <w:szCs w:val="24"/>
        </w:rPr>
      </w:pPr>
    </w:p>
    <w:p w:rsidR="00D60C3D" w:rsidRPr="00B23957" w:rsidRDefault="00D60C3D" w:rsidP="00C07D0C">
      <w:pPr>
        <w:spacing w:after="240" w:line="276" w:lineRule="auto"/>
        <w:rPr>
          <w:b/>
          <w:color w:val="000000" w:themeColor="text1"/>
          <w:sz w:val="24"/>
          <w:szCs w:val="24"/>
        </w:rPr>
      </w:pPr>
      <w:r w:rsidRPr="00B23957">
        <w:rPr>
          <w:b/>
          <w:color w:val="000000" w:themeColor="text1"/>
          <w:sz w:val="24"/>
          <w:szCs w:val="24"/>
        </w:rPr>
        <w:t>2</w:t>
      </w:r>
      <w:r w:rsidR="00B73E77" w:rsidRPr="00B23957">
        <w:rPr>
          <w:b/>
          <w:color w:val="000000" w:themeColor="text1"/>
          <w:sz w:val="24"/>
          <w:szCs w:val="24"/>
        </w:rPr>
        <w:t>3</w:t>
      </w:r>
      <w:r w:rsidRPr="00B23957">
        <w:rPr>
          <w:b/>
          <w:color w:val="000000" w:themeColor="text1"/>
          <w:sz w:val="24"/>
          <w:szCs w:val="24"/>
        </w:rPr>
        <w:t xml:space="preserve"> – DO RECEBIMENTO DO OBJETO</w:t>
      </w:r>
    </w:p>
    <w:p w:rsidR="009246D2" w:rsidRPr="00B23957" w:rsidRDefault="00E628B2" w:rsidP="00C07D0C">
      <w:pPr>
        <w:pStyle w:val="Cabealho"/>
        <w:tabs>
          <w:tab w:val="left" w:pos="708"/>
        </w:tabs>
        <w:spacing w:after="240" w:line="276" w:lineRule="auto"/>
        <w:jc w:val="both"/>
        <w:rPr>
          <w:color w:val="000000" w:themeColor="text1"/>
          <w:sz w:val="24"/>
          <w:szCs w:val="24"/>
        </w:rPr>
      </w:pPr>
      <w:r w:rsidRPr="00B23957">
        <w:rPr>
          <w:rFonts w:eastAsia="Arial Unicode MS"/>
          <w:color w:val="000000" w:themeColor="text1"/>
          <w:sz w:val="24"/>
          <w:szCs w:val="24"/>
        </w:rPr>
        <w:t xml:space="preserve">23.1 – </w:t>
      </w:r>
      <w:r w:rsidR="009246D2" w:rsidRPr="00B23957">
        <w:rPr>
          <w:color w:val="000000" w:themeColor="text1"/>
          <w:sz w:val="24"/>
          <w:szCs w:val="24"/>
        </w:rPr>
        <w:t>De acordo com o Art.73 da Lei nº. 8666/93 Inciso I; alíneas A e B, a seguir elencado:</w:t>
      </w:r>
    </w:p>
    <w:p w:rsidR="009246D2" w:rsidRPr="00B23957" w:rsidRDefault="009246D2" w:rsidP="00C07D0C">
      <w:pPr>
        <w:pStyle w:val="NormalWeb"/>
        <w:spacing w:before="0" w:beforeAutospacing="0" w:after="240" w:afterAutospacing="0" w:line="276" w:lineRule="auto"/>
        <w:jc w:val="both"/>
        <w:rPr>
          <w:color w:val="000000" w:themeColor="text1"/>
        </w:rPr>
      </w:pPr>
      <w:r w:rsidRPr="00B23957">
        <w:rPr>
          <w:color w:val="000000" w:themeColor="text1"/>
        </w:rPr>
        <w:t>“Art. 73.  Executado o contrato, o seu objeto será recebido:</w:t>
      </w:r>
    </w:p>
    <w:p w:rsidR="009246D2" w:rsidRPr="00B23957" w:rsidRDefault="009246D2" w:rsidP="00C07D0C">
      <w:pPr>
        <w:pStyle w:val="NormalWeb"/>
        <w:spacing w:before="0" w:beforeAutospacing="0" w:after="240" w:afterAutospacing="0" w:line="276" w:lineRule="auto"/>
        <w:jc w:val="both"/>
        <w:rPr>
          <w:color w:val="000000" w:themeColor="text1"/>
        </w:rPr>
      </w:pPr>
      <w:r w:rsidRPr="00B23957">
        <w:rPr>
          <w:color w:val="000000" w:themeColor="text1"/>
        </w:rPr>
        <w:t>I - em se tratando de obras e serviços:</w:t>
      </w:r>
    </w:p>
    <w:p w:rsidR="009246D2" w:rsidRPr="00B23957" w:rsidRDefault="009246D2" w:rsidP="00C07D0C">
      <w:pPr>
        <w:pStyle w:val="NormalWeb"/>
        <w:spacing w:before="0" w:beforeAutospacing="0" w:after="240" w:afterAutospacing="0" w:line="276" w:lineRule="auto"/>
        <w:ind w:firstLine="708"/>
        <w:jc w:val="both"/>
        <w:rPr>
          <w:color w:val="000000" w:themeColor="text1"/>
        </w:rPr>
      </w:pPr>
      <w:r w:rsidRPr="00B23957">
        <w:rPr>
          <w:color w:val="000000" w:themeColor="text1"/>
        </w:rPr>
        <w:t>A) provisoriamente, pelo responsável por seu acompanhamento e fiscalização, mediante termo circunstanciado, assinado pelas partes em até 15 (quinze) dias da comunicação escrita do contratado;</w:t>
      </w:r>
    </w:p>
    <w:p w:rsidR="009246D2" w:rsidRPr="00B23957" w:rsidRDefault="009246D2" w:rsidP="00C07D0C">
      <w:pPr>
        <w:pStyle w:val="NormalWeb"/>
        <w:spacing w:before="0" w:beforeAutospacing="0" w:after="240" w:afterAutospacing="0" w:line="276" w:lineRule="auto"/>
        <w:ind w:firstLine="708"/>
        <w:jc w:val="both"/>
        <w:rPr>
          <w:color w:val="000000" w:themeColor="text1"/>
        </w:rPr>
      </w:pPr>
      <w:r w:rsidRPr="00B23957">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82C9A" w:rsidRPr="00B23957" w:rsidRDefault="00A82C9A" w:rsidP="00C07D0C">
      <w:pPr>
        <w:spacing w:after="240" w:line="276" w:lineRule="auto"/>
        <w:jc w:val="both"/>
        <w:rPr>
          <w:b/>
          <w:color w:val="000000" w:themeColor="text1"/>
          <w:sz w:val="24"/>
        </w:rPr>
      </w:pPr>
    </w:p>
    <w:p w:rsidR="00D60C3D" w:rsidRPr="00B23957" w:rsidRDefault="00CF058F" w:rsidP="00C07D0C">
      <w:pPr>
        <w:spacing w:after="240" w:line="276" w:lineRule="auto"/>
        <w:jc w:val="both"/>
        <w:rPr>
          <w:b/>
          <w:color w:val="000000" w:themeColor="text1"/>
          <w:sz w:val="24"/>
        </w:rPr>
      </w:pPr>
      <w:r w:rsidRPr="00B23957">
        <w:rPr>
          <w:b/>
          <w:color w:val="000000" w:themeColor="text1"/>
          <w:sz w:val="24"/>
        </w:rPr>
        <w:t>2</w:t>
      </w:r>
      <w:r w:rsidR="00B73E77" w:rsidRPr="00B23957">
        <w:rPr>
          <w:b/>
          <w:color w:val="000000" w:themeColor="text1"/>
          <w:sz w:val="24"/>
        </w:rPr>
        <w:t>4</w:t>
      </w:r>
      <w:r w:rsidRPr="00B23957">
        <w:rPr>
          <w:b/>
          <w:color w:val="000000" w:themeColor="text1"/>
          <w:sz w:val="24"/>
        </w:rPr>
        <w:t>- DO CRITÉRIO DE REAJUSTE</w:t>
      </w:r>
    </w:p>
    <w:p w:rsidR="009246D2" w:rsidRPr="00B23957" w:rsidRDefault="007B2BB5" w:rsidP="00C07D0C">
      <w:pPr>
        <w:spacing w:after="240" w:line="276" w:lineRule="auto"/>
        <w:jc w:val="both"/>
        <w:rPr>
          <w:color w:val="000000" w:themeColor="text1"/>
          <w:sz w:val="24"/>
          <w:szCs w:val="24"/>
        </w:rPr>
      </w:pPr>
      <w:r w:rsidRPr="00B23957">
        <w:rPr>
          <w:rFonts w:eastAsia="Arial Unicode MS"/>
          <w:color w:val="000000" w:themeColor="text1"/>
          <w:sz w:val="24"/>
          <w:szCs w:val="24"/>
        </w:rPr>
        <w:t xml:space="preserve">24.1 – </w:t>
      </w:r>
      <w:r w:rsidR="009246D2" w:rsidRPr="00B23957">
        <w:rPr>
          <w:color w:val="000000" w:themeColor="text1"/>
          <w:sz w:val="24"/>
          <w:szCs w:val="24"/>
        </w:rPr>
        <w:t>Os preços estabelecidos no presente Contrato são fixos e irreajustáveis, salvo os casos previstos em Lei.</w:t>
      </w:r>
    </w:p>
    <w:p w:rsidR="009246D2" w:rsidRPr="00B23957" w:rsidRDefault="009246D2" w:rsidP="00C07D0C">
      <w:pPr>
        <w:spacing w:after="240" w:line="276" w:lineRule="auto"/>
        <w:jc w:val="both"/>
        <w:rPr>
          <w:color w:val="000000" w:themeColor="text1"/>
          <w:sz w:val="24"/>
          <w:szCs w:val="24"/>
        </w:rPr>
      </w:pPr>
      <w:r w:rsidRPr="00B23957">
        <w:rPr>
          <w:color w:val="000000" w:themeColor="text1"/>
          <w:sz w:val="24"/>
          <w:szCs w:val="24"/>
        </w:rPr>
        <w:t>24.2 –</w:t>
      </w:r>
      <w:r w:rsidRPr="00B23957">
        <w:rPr>
          <w:b/>
          <w:color w:val="000000" w:themeColor="text1"/>
          <w:sz w:val="24"/>
          <w:szCs w:val="24"/>
        </w:rPr>
        <w:t xml:space="preserve"> </w:t>
      </w:r>
      <w:r w:rsidRPr="00B23957">
        <w:rPr>
          <w:color w:val="000000" w:themeColor="text1"/>
          <w:sz w:val="24"/>
          <w:szCs w:val="24"/>
        </w:rPr>
        <w:t>Em caso de reajuste por ocasião de prorrogação do presente Contrato, o valor será corrigido pelo Índice Geral de Preços do Mercado (IGPM).</w:t>
      </w:r>
    </w:p>
    <w:p w:rsidR="00CF058F" w:rsidRPr="00B23957" w:rsidRDefault="00CF058F" w:rsidP="00C07D0C">
      <w:pPr>
        <w:pStyle w:val="Cabealho"/>
        <w:tabs>
          <w:tab w:val="clear" w:pos="4419"/>
          <w:tab w:val="clear" w:pos="8838"/>
        </w:tabs>
        <w:spacing w:after="240" w:line="276" w:lineRule="auto"/>
        <w:jc w:val="both"/>
        <w:rPr>
          <w:b/>
          <w:color w:val="000000" w:themeColor="text1"/>
          <w:sz w:val="24"/>
          <w:szCs w:val="24"/>
        </w:rPr>
      </w:pPr>
      <w:r w:rsidRPr="00B23957">
        <w:rPr>
          <w:b/>
          <w:color w:val="000000" w:themeColor="text1"/>
          <w:sz w:val="24"/>
          <w:szCs w:val="24"/>
        </w:rPr>
        <w:t>2</w:t>
      </w:r>
      <w:r w:rsidR="00B73E77" w:rsidRPr="00B23957">
        <w:rPr>
          <w:b/>
          <w:color w:val="000000" w:themeColor="text1"/>
          <w:sz w:val="24"/>
          <w:szCs w:val="24"/>
        </w:rPr>
        <w:t>5</w:t>
      </w:r>
      <w:r w:rsidRPr="00B23957">
        <w:rPr>
          <w:b/>
          <w:color w:val="000000" w:themeColor="text1"/>
          <w:sz w:val="24"/>
          <w:szCs w:val="24"/>
        </w:rPr>
        <w:t>- DO CRITÉRIO DE ATUALIZAÇÃO FINANCEIRA</w:t>
      </w:r>
    </w:p>
    <w:p w:rsidR="00604AD5" w:rsidRPr="00B23957" w:rsidRDefault="00CF058F" w:rsidP="00C07D0C">
      <w:pPr>
        <w:spacing w:after="240" w:line="276" w:lineRule="auto"/>
        <w:jc w:val="both"/>
        <w:rPr>
          <w:color w:val="000000" w:themeColor="text1"/>
          <w:sz w:val="24"/>
          <w:szCs w:val="24"/>
        </w:rPr>
      </w:pPr>
      <w:r w:rsidRPr="00B23957">
        <w:rPr>
          <w:color w:val="000000" w:themeColor="text1"/>
          <w:sz w:val="24"/>
          <w:szCs w:val="24"/>
        </w:rPr>
        <w:t>2</w:t>
      </w:r>
      <w:r w:rsidR="00B73E77" w:rsidRPr="00B23957">
        <w:rPr>
          <w:color w:val="000000" w:themeColor="text1"/>
          <w:sz w:val="24"/>
          <w:szCs w:val="24"/>
        </w:rPr>
        <w:t>5</w:t>
      </w:r>
      <w:r w:rsidRPr="00B23957">
        <w:rPr>
          <w:color w:val="000000" w:themeColor="text1"/>
          <w:sz w:val="24"/>
          <w:szCs w:val="24"/>
        </w:rPr>
        <w:t>.1</w:t>
      </w:r>
      <w:r w:rsidR="007B2BB5" w:rsidRPr="00B23957">
        <w:rPr>
          <w:color w:val="000000" w:themeColor="text1"/>
          <w:sz w:val="24"/>
          <w:szCs w:val="24"/>
        </w:rPr>
        <w:t xml:space="preserve"> </w:t>
      </w:r>
      <w:r w:rsidRPr="00B23957">
        <w:rPr>
          <w:color w:val="000000" w:themeColor="text1"/>
          <w:sz w:val="24"/>
          <w:szCs w:val="24"/>
        </w:rPr>
        <w:t xml:space="preserve">- </w:t>
      </w:r>
      <w:r w:rsidR="009246D2" w:rsidRPr="00B23957">
        <w:rPr>
          <w:color w:val="000000" w:themeColor="text1"/>
          <w:sz w:val="24"/>
          <w:szCs w:val="24"/>
        </w:rPr>
        <w:t>O critério de atualização financeira dos valores a serem pagos, obedecerá a data da emissão do empenho e o período de adimplemento, até a data do efetivo pagamento. Fundamento legal: Art. 40, XIV, “c” e 55, III da Lei 8.666/93, obedecendo o Índice Geral de Preços do Mercado (IGPM).</w:t>
      </w:r>
    </w:p>
    <w:p w:rsidR="005247F1" w:rsidRPr="00B23957" w:rsidRDefault="005247F1" w:rsidP="00C07D0C">
      <w:pPr>
        <w:spacing w:before="120" w:after="240" w:line="276" w:lineRule="auto"/>
        <w:jc w:val="both"/>
        <w:rPr>
          <w:b/>
          <w:color w:val="000000" w:themeColor="text1"/>
          <w:sz w:val="24"/>
          <w:szCs w:val="24"/>
        </w:rPr>
      </w:pPr>
      <w:r w:rsidRPr="00B23957">
        <w:rPr>
          <w:b/>
          <w:color w:val="000000" w:themeColor="text1"/>
          <w:sz w:val="24"/>
          <w:szCs w:val="24"/>
        </w:rPr>
        <w:t>26 - DAS COMPENSAÇÕES FINANCEIRAS E PENALIZAÇÕES:</w:t>
      </w:r>
    </w:p>
    <w:p w:rsidR="005247F1" w:rsidRPr="00B23957" w:rsidRDefault="005247F1" w:rsidP="00C07D0C">
      <w:pPr>
        <w:spacing w:before="120" w:after="240" w:line="276" w:lineRule="auto"/>
        <w:jc w:val="both"/>
        <w:rPr>
          <w:rFonts w:eastAsia="Arial Unicode MS"/>
          <w:color w:val="000000" w:themeColor="text1"/>
          <w:sz w:val="24"/>
          <w:szCs w:val="24"/>
        </w:rPr>
      </w:pPr>
      <w:r w:rsidRPr="00B23957">
        <w:rPr>
          <w:color w:val="000000" w:themeColor="text1"/>
          <w:sz w:val="24"/>
          <w:szCs w:val="24"/>
        </w:rPr>
        <w:t xml:space="preserve">26.1 – </w:t>
      </w:r>
      <w:r w:rsidR="007B2BB5" w:rsidRPr="00B23957">
        <w:rPr>
          <w:rFonts w:eastAsia="Arial Unicode MS"/>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82C9A" w:rsidRPr="00B23957" w:rsidRDefault="00A82C9A" w:rsidP="00C07D0C">
      <w:pPr>
        <w:spacing w:before="120" w:after="240" w:line="276" w:lineRule="auto"/>
        <w:jc w:val="both"/>
        <w:rPr>
          <w:color w:val="000000" w:themeColor="text1"/>
          <w:sz w:val="24"/>
          <w:szCs w:val="24"/>
        </w:rPr>
      </w:pPr>
    </w:p>
    <w:tbl>
      <w:tblPr>
        <w:tblW w:w="0" w:type="auto"/>
        <w:tblLayout w:type="fixed"/>
        <w:tblCellMar>
          <w:left w:w="113" w:type="dxa"/>
        </w:tblCellMar>
        <w:tblLook w:val="0000"/>
      </w:tblPr>
      <w:tblGrid>
        <w:gridCol w:w="8644"/>
      </w:tblGrid>
      <w:tr w:rsidR="005247F1" w:rsidRPr="00B23957" w:rsidTr="0007586C">
        <w:tc>
          <w:tcPr>
            <w:tcW w:w="8644" w:type="dxa"/>
            <w:shd w:val="clear" w:color="auto" w:fill="auto"/>
          </w:tcPr>
          <w:p w:rsidR="005247F1" w:rsidRPr="00B23957" w:rsidRDefault="005247F1" w:rsidP="00C07D0C">
            <w:pPr>
              <w:spacing w:before="120" w:after="240" w:line="276" w:lineRule="auto"/>
              <w:jc w:val="both"/>
              <w:rPr>
                <w:color w:val="000000" w:themeColor="text1"/>
                <w:sz w:val="24"/>
                <w:szCs w:val="24"/>
              </w:rPr>
            </w:pPr>
            <w:r w:rsidRPr="00B23957">
              <w:rPr>
                <w:b/>
                <w:color w:val="000000" w:themeColor="text1"/>
                <w:sz w:val="24"/>
                <w:szCs w:val="24"/>
              </w:rPr>
              <w:lastRenderedPageBreak/>
              <w:t>27 – DA RECOMPOSIÇÃO DO EQULÍBRIO ECONÔMICO</w:t>
            </w:r>
          </w:p>
        </w:tc>
      </w:tr>
    </w:tbl>
    <w:p w:rsidR="009246D2" w:rsidRPr="00B23957" w:rsidRDefault="005247F1" w:rsidP="00C07D0C">
      <w:pPr>
        <w:spacing w:after="240" w:line="276" w:lineRule="auto"/>
        <w:jc w:val="both"/>
        <w:rPr>
          <w:b/>
          <w:color w:val="000000" w:themeColor="text1"/>
          <w:sz w:val="24"/>
          <w:szCs w:val="24"/>
          <w:u w:val="single"/>
        </w:rPr>
      </w:pPr>
      <w:r w:rsidRPr="00B23957">
        <w:rPr>
          <w:color w:val="000000" w:themeColor="text1"/>
          <w:sz w:val="24"/>
          <w:szCs w:val="24"/>
        </w:rPr>
        <w:t xml:space="preserve">27.1 – </w:t>
      </w:r>
      <w:r w:rsidR="009246D2" w:rsidRPr="00B23957">
        <w:rPr>
          <w:color w:val="000000" w:themeColor="text1"/>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9246D2" w:rsidRPr="00B23957" w:rsidRDefault="009246D2" w:rsidP="00C07D0C">
      <w:pPr>
        <w:spacing w:after="240" w:line="276" w:lineRule="auto"/>
        <w:jc w:val="both"/>
        <w:rPr>
          <w:color w:val="000000" w:themeColor="text1"/>
          <w:sz w:val="24"/>
          <w:szCs w:val="24"/>
        </w:rPr>
      </w:pPr>
      <w:r w:rsidRPr="00B23957">
        <w:rPr>
          <w:color w:val="000000" w:themeColor="text1"/>
          <w:sz w:val="24"/>
          <w:szCs w:val="24"/>
        </w:rPr>
        <w:t>27.2 –</w:t>
      </w:r>
      <w:r w:rsidRPr="00B23957">
        <w:rPr>
          <w:b/>
          <w:color w:val="000000" w:themeColor="text1"/>
          <w:sz w:val="24"/>
          <w:szCs w:val="24"/>
        </w:rPr>
        <w:t xml:space="preserve"> </w:t>
      </w:r>
      <w:r w:rsidRPr="00B23957">
        <w:rPr>
          <w:color w:val="000000" w:themeColor="text1"/>
          <w:sz w:val="24"/>
          <w:szCs w:val="24"/>
        </w:rPr>
        <w:t>Mesmo comprovada à ocorrência de situação acima prevista, a Administração, se julgar conveniente, baseado no interesse público, poderá optar pelo cancelamento do contrato.</w:t>
      </w:r>
    </w:p>
    <w:p w:rsidR="00CF058F" w:rsidRPr="00B23957" w:rsidRDefault="00CF058F" w:rsidP="00C07D0C">
      <w:pPr>
        <w:widowControl w:val="0"/>
        <w:tabs>
          <w:tab w:val="left" w:pos="-180"/>
          <w:tab w:val="left" w:pos="0"/>
        </w:tabs>
        <w:spacing w:after="240" w:line="276" w:lineRule="auto"/>
        <w:jc w:val="both"/>
        <w:rPr>
          <w:b/>
          <w:color w:val="000000" w:themeColor="text1"/>
          <w:sz w:val="24"/>
          <w:szCs w:val="24"/>
          <w:shd w:val="clear" w:color="auto" w:fill="FFFFFF"/>
        </w:rPr>
      </w:pPr>
      <w:r w:rsidRPr="00B23957">
        <w:rPr>
          <w:b/>
          <w:color w:val="000000" w:themeColor="text1"/>
          <w:sz w:val="24"/>
          <w:szCs w:val="24"/>
          <w:shd w:val="clear" w:color="auto" w:fill="FFFFFF"/>
        </w:rPr>
        <w:t>2</w:t>
      </w:r>
      <w:r w:rsidR="005247F1" w:rsidRPr="00B23957">
        <w:rPr>
          <w:b/>
          <w:color w:val="000000" w:themeColor="text1"/>
          <w:sz w:val="24"/>
          <w:szCs w:val="24"/>
          <w:shd w:val="clear" w:color="auto" w:fill="FFFFFF"/>
        </w:rPr>
        <w:t>8</w:t>
      </w:r>
      <w:r w:rsidR="009246D2" w:rsidRPr="00B23957">
        <w:rPr>
          <w:b/>
          <w:color w:val="000000" w:themeColor="text1"/>
          <w:sz w:val="24"/>
          <w:szCs w:val="24"/>
          <w:shd w:val="clear" w:color="auto" w:fill="FFFFFF"/>
        </w:rPr>
        <w:t xml:space="preserve"> </w:t>
      </w:r>
      <w:r w:rsidRPr="00B23957">
        <w:rPr>
          <w:b/>
          <w:color w:val="000000" w:themeColor="text1"/>
          <w:sz w:val="24"/>
          <w:szCs w:val="24"/>
          <w:shd w:val="clear" w:color="auto" w:fill="FFFFFF"/>
        </w:rPr>
        <w:t>- DAS CONDIÇÕES PARA SEGURO</w:t>
      </w:r>
    </w:p>
    <w:p w:rsidR="00ED250C" w:rsidRPr="00B23957" w:rsidRDefault="00CF058F" w:rsidP="00C07D0C">
      <w:pPr>
        <w:pStyle w:val="PargrafodaLista1"/>
        <w:spacing w:after="240" w:line="276" w:lineRule="auto"/>
        <w:ind w:left="0" w:firstLine="0"/>
        <w:rPr>
          <w:rFonts w:ascii="Times New Roman" w:hAnsi="Times New Roman" w:cs="Times New Roman"/>
          <w:color w:val="000000" w:themeColor="text1"/>
          <w:sz w:val="24"/>
          <w:szCs w:val="24"/>
        </w:rPr>
      </w:pPr>
      <w:r w:rsidRPr="00B23957">
        <w:rPr>
          <w:rFonts w:ascii="Times New Roman" w:hAnsi="Times New Roman" w:cs="Times New Roman"/>
          <w:color w:val="000000" w:themeColor="text1"/>
          <w:sz w:val="24"/>
          <w:szCs w:val="24"/>
          <w:shd w:val="clear" w:color="auto" w:fill="FFFFFF"/>
        </w:rPr>
        <w:t>2</w:t>
      </w:r>
      <w:r w:rsidR="005247F1" w:rsidRPr="00B23957">
        <w:rPr>
          <w:rFonts w:ascii="Times New Roman" w:hAnsi="Times New Roman" w:cs="Times New Roman"/>
          <w:color w:val="000000" w:themeColor="text1"/>
          <w:sz w:val="24"/>
          <w:szCs w:val="24"/>
          <w:shd w:val="clear" w:color="auto" w:fill="FFFFFF"/>
        </w:rPr>
        <w:t>8</w:t>
      </w:r>
      <w:r w:rsidRPr="00B23957">
        <w:rPr>
          <w:rFonts w:ascii="Times New Roman" w:hAnsi="Times New Roman" w:cs="Times New Roman"/>
          <w:color w:val="000000" w:themeColor="text1"/>
          <w:sz w:val="24"/>
          <w:szCs w:val="24"/>
          <w:shd w:val="clear" w:color="auto" w:fill="FFFFFF"/>
        </w:rPr>
        <w:t>.1</w:t>
      </w:r>
      <w:r w:rsidR="00ED250C" w:rsidRPr="00B23957">
        <w:rPr>
          <w:rFonts w:ascii="Times New Roman" w:hAnsi="Times New Roman" w:cs="Times New Roman"/>
          <w:color w:val="000000" w:themeColor="text1"/>
          <w:sz w:val="24"/>
          <w:szCs w:val="24"/>
          <w:shd w:val="clear" w:color="auto" w:fill="FFFFFF"/>
        </w:rPr>
        <w:t xml:space="preserve"> </w:t>
      </w:r>
      <w:r w:rsidRPr="00B23957">
        <w:rPr>
          <w:rFonts w:ascii="Times New Roman" w:hAnsi="Times New Roman" w:cs="Times New Roman"/>
          <w:color w:val="000000" w:themeColor="text1"/>
          <w:sz w:val="24"/>
          <w:szCs w:val="24"/>
          <w:shd w:val="clear" w:color="auto" w:fill="FFFFFF"/>
        </w:rPr>
        <w:t xml:space="preserve">- </w:t>
      </w:r>
      <w:r w:rsidR="009246D2" w:rsidRPr="00B23957">
        <w:rPr>
          <w:rFonts w:ascii="Times New Roman" w:hAnsi="Times New Roman"/>
          <w:color w:val="000000" w:themeColor="text1"/>
          <w:sz w:val="24"/>
          <w:szCs w:val="24"/>
        </w:rPr>
        <w:t>A aquisição da prestação de serviços do objeto deste Termo de Referência não necessita de seguro.</w:t>
      </w:r>
    </w:p>
    <w:p w:rsidR="00D44BC6" w:rsidRPr="00B23957" w:rsidRDefault="00D44BC6" w:rsidP="00C07D0C">
      <w:pPr>
        <w:widowControl w:val="0"/>
        <w:tabs>
          <w:tab w:val="left" w:pos="-180"/>
          <w:tab w:val="left" w:pos="0"/>
        </w:tabs>
        <w:spacing w:after="240" w:line="360" w:lineRule="auto"/>
        <w:jc w:val="both"/>
        <w:rPr>
          <w:b/>
          <w:color w:val="000000" w:themeColor="text1"/>
          <w:sz w:val="24"/>
          <w:szCs w:val="24"/>
        </w:rPr>
      </w:pPr>
      <w:r w:rsidRPr="00B23957">
        <w:rPr>
          <w:b/>
          <w:color w:val="000000" w:themeColor="text1"/>
          <w:sz w:val="24"/>
          <w:szCs w:val="24"/>
        </w:rPr>
        <w:t>2</w:t>
      </w:r>
      <w:r w:rsidR="005247F1" w:rsidRPr="00B23957">
        <w:rPr>
          <w:b/>
          <w:color w:val="000000" w:themeColor="text1"/>
          <w:sz w:val="24"/>
          <w:szCs w:val="24"/>
        </w:rPr>
        <w:t>9</w:t>
      </w:r>
      <w:r w:rsidRPr="00B23957">
        <w:rPr>
          <w:b/>
          <w:color w:val="000000" w:themeColor="text1"/>
          <w:sz w:val="24"/>
          <w:szCs w:val="24"/>
        </w:rPr>
        <w:t xml:space="preserve"> - DAS DISPOSIÇÕES FINAIS:</w:t>
      </w: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B23957" w:rsidRDefault="00D44BC6" w:rsidP="00D44BC6">
      <w:pPr>
        <w:pStyle w:val="Cabealho"/>
        <w:tabs>
          <w:tab w:val="clear" w:pos="4419"/>
          <w:tab w:val="clear" w:pos="8838"/>
        </w:tabs>
        <w:ind w:left="120"/>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.3 - Os proponentes são responsáveis pela fidelidade e legitimidade das informações e dos documentos apresentados em qualquer fase da licitação.</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.4 - Após a apresentação da proposta, não caberá desistência, salvo por motivo justo decorrente de fato superveniente e aceito pelo Pregoeiro.</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lastRenderedPageBreak/>
        <w:t>2</w:t>
      </w:r>
      <w:r w:rsidR="005247F1" w:rsidRPr="00B23957">
        <w:rPr>
          <w:color w:val="000000" w:themeColor="text1"/>
          <w:sz w:val="24"/>
          <w:szCs w:val="24"/>
        </w:rPr>
        <w:t>9</w:t>
      </w:r>
      <w:r w:rsidRPr="00B23957">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.9 - A homologação do resultado desta licitação não implicará direito à contratação.</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.10 - As disposições estabelecidas neste edital poderão ser alteradas, observadas as disposições do Parágrafo 4º do art. 21 da Lei 8.666/93.</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.11 - O recebimento dos envelopes não gera nenhum direito para o licitante perante o Município.</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.12 - Fica assegurado ao Município de Bom Jardim, sem que caiba aos licitantes indenizações:</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23957">
        <w:rPr>
          <w:color w:val="000000" w:themeColor="text1"/>
          <w:sz w:val="24"/>
          <w:szCs w:val="24"/>
        </w:rPr>
        <w:t>Adiar a data da abertura da presente licitação, dando disso conhecimento aos interessados, com antecedência mínima de 48(quarenta e oito) horas;</w:t>
      </w:r>
    </w:p>
    <w:p w:rsidR="00D44BC6" w:rsidRPr="00B23957"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23957">
        <w:rPr>
          <w:color w:val="000000" w:themeColor="text1"/>
          <w:sz w:val="24"/>
          <w:szCs w:val="24"/>
        </w:rPr>
        <w:t>Revogar, no todo ou em parte, a presente licitação, dando disso ciência aos interessados, anular a presente licitação, dando disso ciência aos interessados.</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pStyle w:val="Cabealho"/>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.14 -</w:t>
      </w:r>
      <w:r w:rsidR="005247F1" w:rsidRPr="00B23957">
        <w:rPr>
          <w:color w:val="000000" w:themeColor="text1"/>
          <w:sz w:val="24"/>
          <w:szCs w:val="24"/>
        </w:rPr>
        <w:t xml:space="preserve"> </w:t>
      </w:r>
      <w:r w:rsidRPr="00B23957">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23957">
        <w:rPr>
          <w:color w:val="000000" w:themeColor="text1"/>
          <w:sz w:val="24"/>
          <w:szCs w:val="24"/>
          <w:u w:val="single"/>
        </w:rPr>
        <w:t xml:space="preserve"> na Lei Federal nº 8.666/93 e alterações posteriores, na Lei Federal nº 10.520, no Decreto Municipal nº 1.393/05 e no Decreto Municipal nº 2156/10</w:t>
      </w:r>
      <w:r w:rsidRPr="00B23957">
        <w:rPr>
          <w:color w:val="000000" w:themeColor="text1"/>
          <w:sz w:val="24"/>
          <w:szCs w:val="24"/>
        </w:rPr>
        <w:t>, e demais normas pertinentes.</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D44BC6">
      <w:pPr>
        <w:spacing w:line="360" w:lineRule="auto"/>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.15 - A CONTRATANTE não aceitará, sob pretexto algum, a transferência de responsabilidade da CONTRATADA para outras entidades, sob quaisquer que sejam suas alegações;</w:t>
      </w:r>
    </w:p>
    <w:p w:rsidR="00D44BC6" w:rsidRPr="00B23957" w:rsidRDefault="00D44BC6" w:rsidP="00D44BC6">
      <w:pPr>
        <w:autoSpaceDE w:val="0"/>
        <w:autoSpaceDN w:val="0"/>
        <w:adjustRightInd w:val="0"/>
        <w:spacing w:line="360" w:lineRule="auto"/>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.16 - Para as penalidades previstas neste Termo de Referência, será garantido o direito ao contraditório e ampla defesa;</w:t>
      </w:r>
    </w:p>
    <w:p w:rsidR="00D44BC6" w:rsidRPr="00B23957" w:rsidRDefault="00D44BC6" w:rsidP="00D44BC6">
      <w:pPr>
        <w:pStyle w:val="Cabealho"/>
        <w:tabs>
          <w:tab w:val="clear" w:pos="4419"/>
          <w:tab w:val="clear" w:pos="8838"/>
        </w:tabs>
        <w:jc w:val="both"/>
        <w:rPr>
          <w:color w:val="000000" w:themeColor="text1"/>
          <w:sz w:val="24"/>
          <w:szCs w:val="24"/>
        </w:rPr>
      </w:pPr>
    </w:p>
    <w:p w:rsidR="00D44BC6" w:rsidRPr="00B23957" w:rsidRDefault="00D44BC6" w:rsidP="00C07D0C">
      <w:pPr>
        <w:pStyle w:val="Cabealho"/>
        <w:shd w:val="clear" w:color="auto" w:fill="FFFFFF" w:themeFill="background1"/>
        <w:tabs>
          <w:tab w:val="clear" w:pos="4419"/>
          <w:tab w:val="clear" w:pos="8838"/>
        </w:tabs>
        <w:jc w:val="both"/>
        <w:rPr>
          <w:b/>
          <w:color w:val="000000" w:themeColor="text1"/>
          <w:sz w:val="24"/>
          <w:szCs w:val="24"/>
        </w:rPr>
      </w:pPr>
      <w:r w:rsidRPr="00B23957">
        <w:rPr>
          <w:b/>
          <w:color w:val="000000" w:themeColor="text1"/>
          <w:sz w:val="24"/>
          <w:szCs w:val="24"/>
        </w:rPr>
        <w:t>2</w:t>
      </w:r>
      <w:r w:rsidR="005247F1" w:rsidRPr="00B23957">
        <w:rPr>
          <w:b/>
          <w:color w:val="000000" w:themeColor="text1"/>
          <w:sz w:val="24"/>
          <w:szCs w:val="24"/>
        </w:rPr>
        <w:t>9</w:t>
      </w:r>
      <w:r w:rsidRPr="00B23957">
        <w:rPr>
          <w:b/>
          <w:color w:val="000000" w:themeColor="text1"/>
          <w:sz w:val="24"/>
          <w:szCs w:val="24"/>
        </w:rPr>
        <w:t>.15. – DA DOTAÇÃO ORÇAMENTÁRIA</w:t>
      </w:r>
    </w:p>
    <w:p w:rsidR="00D44BC6" w:rsidRPr="00B23957" w:rsidRDefault="00D44BC6" w:rsidP="00C07D0C">
      <w:pPr>
        <w:pStyle w:val="Cabealho"/>
        <w:shd w:val="clear" w:color="auto" w:fill="FFFFFF" w:themeFill="background1"/>
        <w:tabs>
          <w:tab w:val="clear" w:pos="4419"/>
          <w:tab w:val="clear" w:pos="8838"/>
        </w:tabs>
        <w:spacing w:line="360" w:lineRule="auto"/>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.15.1 – A despesa decorrente deste objeto correrá à conta d</w:t>
      </w:r>
      <w:r w:rsidR="00B32C9E" w:rsidRPr="00B23957">
        <w:rPr>
          <w:color w:val="000000" w:themeColor="text1"/>
          <w:sz w:val="24"/>
          <w:szCs w:val="24"/>
        </w:rPr>
        <w:t>o orçamento do Exercício de 2018</w:t>
      </w:r>
      <w:r w:rsidRPr="00B23957">
        <w:rPr>
          <w:color w:val="000000" w:themeColor="text1"/>
          <w:sz w:val="24"/>
          <w:szCs w:val="24"/>
        </w:rPr>
        <w:t xml:space="preserve">.  </w:t>
      </w:r>
    </w:p>
    <w:p w:rsidR="00D44BC6" w:rsidRPr="00B23957" w:rsidRDefault="00D44BC6" w:rsidP="00C07D0C">
      <w:pPr>
        <w:pStyle w:val="Cabealho"/>
        <w:shd w:val="clear" w:color="auto" w:fill="FFFFFF" w:themeFill="background1"/>
        <w:tabs>
          <w:tab w:val="clear" w:pos="4419"/>
          <w:tab w:val="clear" w:pos="8838"/>
        </w:tabs>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.15.2 - Os créditos pelos quais as despesas relativas à presente licitação correrão por conta das seguintes dotações orçamentária.</w:t>
      </w:r>
    </w:p>
    <w:p w:rsidR="008D2D9F" w:rsidRPr="00B23957" w:rsidRDefault="008D2D9F" w:rsidP="00C07D0C">
      <w:pPr>
        <w:pStyle w:val="Cabealho"/>
        <w:shd w:val="clear" w:color="auto" w:fill="FFFFFF" w:themeFill="background1"/>
        <w:tabs>
          <w:tab w:val="clear" w:pos="4419"/>
          <w:tab w:val="clear" w:pos="8838"/>
        </w:tabs>
        <w:jc w:val="both"/>
        <w:rPr>
          <w:color w:val="000000" w:themeColor="text1"/>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496"/>
        <w:gridCol w:w="1914"/>
        <w:gridCol w:w="1551"/>
        <w:gridCol w:w="575"/>
        <w:gridCol w:w="214"/>
        <w:gridCol w:w="1621"/>
        <w:gridCol w:w="2410"/>
        <w:gridCol w:w="2835"/>
        <w:gridCol w:w="2835"/>
      </w:tblGrid>
      <w:tr w:rsidR="007B2BB5" w:rsidRPr="00B23957" w:rsidTr="00BE4BCB">
        <w:trPr>
          <w:gridAfter w:val="4"/>
          <w:wAfter w:w="9701" w:type="dxa"/>
        </w:trPr>
        <w:tc>
          <w:tcPr>
            <w:tcW w:w="2835" w:type="dxa"/>
            <w:vAlign w:val="center"/>
          </w:tcPr>
          <w:p w:rsidR="007B2BB5" w:rsidRPr="00B23957" w:rsidRDefault="007B2BB5" w:rsidP="00C07D0C">
            <w:pPr>
              <w:pStyle w:val="Padro"/>
              <w:shd w:val="clear" w:color="auto" w:fill="FFFFFF" w:themeFill="background1"/>
              <w:jc w:val="center"/>
              <w:rPr>
                <w:b/>
                <w:color w:val="000000" w:themeColor="text1"/>
                <w:szCs w:val="24"/>
              </w:rPr>
            </w:pPr>
            <w:r w:rsidRPr="00B23957">
              <w:rPr>
                <w:b/>
                <w:color w:val="000000" w:themeColor="text1"/>
                <w:szCs w:val="24"/>
              </w:rPr>
              <w:t>PROG. DE TRABALHO</w:t>
            </w:r>
          </w:p>
        </w:tc>
        <w:tc>
          <w:tcPr>
            <w:tcW w:w="2410" w:type="dxa"/>
            <w:gridSpan w:val="2"/>
            <w:tcBorders>
              <w:right w:val="single" w:sz="4" w:space="0" w:color="auto"/>
            </w:tcBorders>
            <w:vAlign w:val="center"/>
          </w:tcPr>
          <w:p w:rsidR="007B2BB5" w:rsidRPr="00B23957" w:rsidRDefault="007B2BB5" w:rsidP="00C07D0C">
            <w:pPr>
              <w:pStyle w:val="Padro"/>
              <w:shd w:val="clear" w:color="auto" w:fill="FFFFFF" w:themeFill="background1"/>
              <w:jc w:val="center"/>
              <w:rPr>
                <w:b/>
                <w:color w:val="000000" w:themeColor="text1"/>
                <w:szCs w:val="24"/>
              </w:rPr>
            </w:pPr>
            <w:r w:rsidRPr="00B23957">
              <w:rPr>
                <w:b/>
                <w:color w:val="000000" w:themeColor="text1"/>
                <w:szCs w:val="24"/>
              </w:rPr>
              <w:t>NAT. DESPESA</w:t>
            </w:r>
          </w:p>
        </w:tc>
        <w:tc>
          <w:tcPr>
            <w:tcW w:w="2340" w:type="dxa"/>
            <w:gridSpan w:val="3"/>
            <w:tcBorders>
              <w:top w:val="nil"/>
              <w:left w:val="nil"/>
              <w:bottom w:val="nil"/>
              <w:right w:val="nil"/>
            </w:tcBorders>
          </w:tcPr>
          <w:p w:rsidR="007B2BB5" w:rsidRPr="00B23957" w:rsidRDefault="007B2BB5" w:rsidP="00C07D0C">
            <w:pPr>
              <w:pStyle w:val="Padro"/>
              <w:shd w:val="clear" w:color="auto" w:fill="FFFFFF" w:themeFill="background1"/>
              <w:jc w:val="center"/>
              <w:rPr>
                <w:b/>
                <w:color w:val="000000" w:themeColor="text1"/>
                <w:szCs w:val="24"/>
              </w:rPr>
            </w:pPr>
          </w:p>
        </w:tc>
      </w:tr>
      <w:tr w:rsidR="002A5E78" w:rsidRPr="00B23957" w:rsidTr="00BE4BCB">
        <w:trPr>
          <w:gridAfter w:val="5"/>
          <w:wAfter w:w="9915" w:type="dxa"/>
          <w:trHeight w:val="487"/>
        </w:trPr>
        <w:tc>
          <w:tcPr>
            <w:tcW w:w="2835" w:type="dxa"/>
            <w:vAlign w:val="center"/>
          </w:tcPr>
          <w:p w:rsidR="002A5E78" w:rsidRPr="00B23957" w:rsidRDefault="002A5E78" w:rsidP="00C07D0C">
            <w:pPr>
              <w:shd w:val="clear" w:color="auto" w:fill="FFFFFF" w:themeFill="background1"/>
              <w:jc w:val="center"/>
              <w:rPr>
                <w:color w:val="000000" w:themeColor="text1"/>
                <w:sz w:val="24"/>
                <w:szCs w:val="24"/>
              </w:rPr>
            </w:pPr>
            <w:r w:rsidRPr="00B23957">
              <w:rPr>
                <w:color w:val="000000" w:themeColor="text1"/>
                <w:sz w:val="24"/>
                <w:szCs w:val="24"/>
              </w:rPr>
              <w:t>0800.1030200642.071</w:t>
            </w:r>
          </w:p>
        </w:tc>
        <w:tc>
          <w:tcPr>
            <w:tcW w:w="2410" w:type="dxa"/>
            <w:gridSpan w:val="2"/>
            <w:vAlign w:val="center"/>
          </w:tcPr>
          <w:p w:rsidR="002A5E78" w:rsidRPr="00B23957" w:rsidRDefault="002A5E78" w:rsidP="00C07D0C">
            <w:pPr>
              <w:shd w:val="clear" w:color="auto" w:fill="FFFFFF" w:themeFill="background1"/>
              <w:jc w:val="center"/>
              <w:rPr>
                <w:color w:val="000000" w:themeColor="text1"/>
                <w:sz w:val="24"/>
                <w:szCs w:val="24"/>
              </w:rPr>
            </w:pPr>
            <w:r w:rsidRPr="00B23957">
              <w:rPr>
                <w:color w:val="000000" w:themeColor="text1"/>
                <w:sz w:val="24"/>
                <w:szCs w:val="24"/>
              </w:rPr>
              <w:t>3390.39.00</w:t>
            </w:r>
          </w:p>
        </w:tc>
        <w:tc>
          <w:tcPr>
            <w:tcW w:w="2126" w:type="dxa"/>
            <w:gridSpan w:val="2"/>
          </w:tcPr>
          <w:p w:rsidR="002A5E78" w:rsidRPr="00B23957" w:rsidRDefault="002A5E78" w:rsidP="00C07D0C">
            <w:pPr>
              <w:shd w:val="clear" w:color="auto" w:fill="FFFFFF" w:themeFill="background1"/>
              <w:jc w:val="center"/>
              <w:rPr>
                <w:color w:val="000000" w:themeColor="text1"/>
                <w:sz w:val="24"/>
                <w:szCs w:val="24"/>
              </w:rPr>
            </w:pPr>
            <w:r w:rsidRPr="00B23957">
              <w:rPr>
                <w:color w:val="000000" w:themeColor="text1"/>
                <w:sz w:val="24"/>
                <w:szCs w:val="24"/>
              </w:rPr>
              <w:t>Serviços</w:t>
            </w:r>
          </w:p>
        </w:tc>
      </w:tr>
      <w:tr w:rsidR="00BE4BCB" w:rsidRPr="00B23957" w:rsidTr="00BE4BCB">
        <w:tblPrEx>
          <w:jc w:val="center"/>
        </w:tblPrEx>
        <w:trPr>
          <w:jc w:val="center"/>
        </w:trPr>
        <w:tc>
          <w:tcPr>
            <w:tcW w:w="3331" w:type="dxa"/>
            <w:gridSpan w:val="2"/>
            <w:tcBorders>
              <w:top w:val="nil"/>
              <w:left w:val="nil"/>
              <w:bottom w:val="nil"/>
              <w:right w:val="nil"/>
            </w:tcBorders>
          </w:tcPr>
          <w:p w:rsidR="00BE4BCB" w:rsidRPr="00B23957" w:rsidRDefault="00BE4BCB" w:rsidP="00310F14">
            <w:pPr>
              <w:pStyle w:val="Padro"/>
              <w:jc w:val="center"/>
              <w:rPr>
                <w:b/>
                <w:color w:val="000000" w:themeColor="text1"/>
                <w:szCs w:val="24"/>
              </w:rPr>
            </w:pPr>
          </w:p>
        </w:tc>
        <w:tc>
          <w:tcPr>
            <w:tcW w:w="3465" w:type="dxa"/>
            <w:gridSpan w:val="2"/>
            <w:tcBorders>
              <w:top w:val="nil"/>
              <w:left w:val="nil"/>
              <w:bottom w:val="nil"/>
              <w:right w:val="nil"/>
            </w:tcBorders>
          </w:tcPr>
          <w:p w:rsidR="00BE4BCB" w:rsidRPr="00B23957" w:rsidRDefault="00BE4BCB" w:rsidP="00310F14">
            <w:pPr>
              <w:pStyle w:val="Padro"/>
              <w:jc w:val="center"/>
              <w:rPr>
                <w:b/>
                <w:color w:val="000000" w:themeColor="text1"/>
                <w:szCs w:val="24"/>
              </w:rPr>
            </w:pPr>
          </w:p>
        </w:tc>
        <w:tc>
          <w:tcPr>
            <w:tcW w:w="2410" w:type="dxa"/>
            <w:gridSpan w:val="3"/>
            <w:tcBorders>
              <w:top w:val="nil"/>
              <w:left w:val="nil"/>
              <w:bottom w:val="nil"/>
              <w:right w:val="nil"/>
            </w:tcBorders>
          </w:tcPr>
          <w:p w:rsidR="00BE4BCB" w:rsidRPr="00B23957" w:rsidRDefault="00BE4BCB" w:rsidP="00310F14">
            <w:pPr>
              <w:pStyle w:val="Padro"/>
              <w:jc w:val="center"/>
              <w:rPr>
                <w:b/>
                <w:color w:val="000000" w:themeColor="text1"/>
                <w:szCs w:val="24"/>
              </w:rPr>
            </w:pPr>
          </w:p>
        </w:tc>
        <w:tc>
          <w:tcPr>
            <w:tcW w:w="2410" w:type="dxa"/>
            <w:tcBorders>
              <w:top w:val="nil"/>
              <w:left w:val="nil"/>
              <w:bottom w:val="nil"/>
              <w:right w:val="nil"/>
            </w:tcBorders>
          </w:tcPr>
          <w:p w:rsidR="00BE4BCB" w:rsidRPr="00B23957"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B23957"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B23957" w:rsidRDefault="00BE4BCB" w:rsidP="00310F14">
            <w:pPr>
              <w:pStyle w:val="Padro"/>
              <w:jc w:val="center"/>
              <w:rPr>
                <w:b/>
                <w:color w:val="000000" w:themeColor="text1"/>
                <w:szCs w:val="24"/>
              </w:rPr>
            </w:pPr>
          </w:p>
        </w:tc>
      </w:tr>
    </w:tbl>
    <w:p w:rsidR="00D44BC6" w:rsidRPr="00B23957" w:rsidRDefault="00D44BC6" w:rsidP="0009557F">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2</w:t>
      </w:r>
      <w:r w:rsidR="005247F1" w:rsidRPr="00B23957">
        <w:rPr>
          <w:color w:val="000000" w:themeColor="text1"/>
          <w:sz w:val="24"/>
          <w:szCs w:val="24"/>
        </w:rPr>
        <w:t>9</w:t>
      </w:r>
      <w:r w:rsidRPr="00B23957">
        <w:rPr>
          <w:color w:val="000000" w:themeColor="text1"/>
          <w:sz w:val="24"/>
          <w:szCs w:val="24"/>
        </w:rPr>
        <w:t xml:space="preserve">.16- Qualquer pedido de esclarecimento em relação e eventuais dúvidas na interpretação do presente Edital e seus Anexos, deverão ser encaminhadas para os e-mails: </w:t>
      </w:r>
      <w:hyperlink r:id="rId24" w:history="1">
        <w:r w:rsidRPr="00B23957">
          <w:rPr>
            <w:rStyle w:val="Hyperlink"/>
            <w:color w:val="000000" w:themeColor="text1"/>
            <w:sz w:val="24"/>
            <w:szCs w:val="24"/>
          </w:rPr>
          <w:t>licitacao.bomjardim@gmail.com</w:t>
        </w:r>
      </w:hyperlink>
      <w:r w:rsidRPr="00B23957">
        <w:rPr>
          <w:color w:val="000000" w:themeColor="text1"/>
          <w:sz w:val="24"/>
          <w:szCs w:val="24"/>
        </w:rPr>
        <w:t xml:space="preserve"> ou </w:t>
      </w:r>
      <w:hyperlink r:id="rId25" w:history="1">
        <w:r w:rsidRPr="00B23957">
          <w:rPr>
            <w:rStyle w:val="Hyperlink"/>
            <w:color w:val="000000" w:themeColor="text1"/>
            <w:sz w:val="24"/>
            <w:szCs w:val="24"/>
          </w:rPr>
          <w:t>licitação@bomjardim.rj.gov.br</w:t>
        </w:r>
      </w:hyperlink>
      <w:r w:rsidRPr="00B23957">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B23957" w:rsidRDefault="00D44BC6" w:rsidP="0009557F">
      <w:pPr>
        <w:pStyle w:val="Cabealho"/>
        <w:tabs>
          <w:tab w:val="clear" w:pos="4419"/>
          <w:tab w:val="clear" w:pos="8838"/>
        </w:tabs>
        <w:spacing w:line="276" w:lineRule="auto"/>
        <w:jc w:val="both"/>
        <w:rPr>
          <w:color w:val="000000" w:themeColor="text1"/>
          <w:sz w:val="24"/>
          <w:szCs w:val="24"/>
        </w:rPr>
      </w:pPr>
    </w:p>
    <w:p w:rsidR="00C07D0C" w:rsidRPr="00B23957" w:rsidRDefault="00C07D0C" w:rsidP="00C07D0C">
      <w:pPr>
        <w:spacing w:after="160"/>
        <w:jc w:val="both"/>
        <w:rPr>
          <w:color w:val="000000" w:themeColor="text1"/>
          <w:sz w:val="24"/>
          <w:szCs w:val="24"/>
        </w:rPr>
      </w:pPr>
      <w:r w:rsidRPr="00B23957">
        <w:rPr>
          <w:color w:val="000000" w:themeColor="text1"/>
          <w:sz w:val="24"/>
          <w:szCs w:val="24"/>
        </w:rPr>
        <w:t>29.17 -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Venâncio Pereira Veloso, 78 _Centro – Bom Jardim/RJ – anexo ao Centro de Saúde José Alberto Erthal), no horário compreendido das 9 às 12hs e das 13 às 17hs.</w:t>
      </w:r>
    </w:p>
    <w:p w:rsidR="00C07D0C" w:rsidRPr="00B23957" w:rsidRDefault="00C07D0C" w:rsidP="00C07D0C">
      <w:pPr>
        <w:jc w:val="both"/>
        <w:rPr>
          <w:color w:val="000000" w:themeColor="text1"/>
          <w:sz w:val="24"/>
          <w:szCs w:val="24"/>
        </w:rPr>
      </w:pPr>
      <w:r w:rsidRPr="00B23957">
        <w:rPr>
          <w:color w:val="000000" w:themeColor="text1"/>
          <w:sz w:val="24"/>
          <w:szCs w:val="24"/>
        </w:rPr>
        <w:t xml:space="preserve">29.18 – É de responsabilidade da PROPONENTE o conhecimento das características dos serviços relacionados no objeto deste Termo de Referência. Havendo qualquer dúvida a respeito da especificação ou do objeto, entrar em contato com o Setor Controle, Avaliação e Regulação por meio do telefone (0XX22) 2566-2646 ou pelo endereço eletrônico: </w:t>
      </w:r>
      <w:hyperlink r:id="rId26" w:history="1">
        <w:r w:rsidRPr="00B23957">
          <w:rPr>
            <w:rStyle w:val="Hyperlink"/>
            <w:color w:val="000000" w:themeColor="text1"/>
            <w:sz w:val="24"/>
            <w:szCs w:val="24"/>
          </w:rPr>
          <w:t>regulacaobomjardim@bol.com.br</w:t>
        </w:r>
      </w:hyperlink>
      <w:r w:rsidRPr="00B23957">
        <w:rPr>
          <w:color w:val="000000" w:themeColor="text1"/>
          <w:sz w:val="24"/>
          <w:szCs w:val="24"/>
        </w:rPr>
        <w:t xml:space="preserve">. </w:t>
      </w:r>
    </w:p>
    <w:p w:rsidR="007B2BB5" w:rsidRPr="00B23957" w:rsidRDefault="007B2BB5" w:rsidP="007B2BB5">
      <w:pPr>
        <w:spacing w:line="276" w:lineRule="auto"/>
        <w:jc w:val="both"/>
        <w:rPr>
          <w:color w:val="000000" w:themeColor="text1"/>
          <w:sz w:val="24"/>
          <w:szCs w:val="24"/>
        </w:rPr>
      </w:pPr>
    </w:p>
    <w:p w:rsidR="006D6498" w:rsidRPr="00B23957" w:rsidRDefault="005247F1" w:rsidP="00C07D0C">
      <w:pPr>
        <w:spacing w:line="276" w:lineRule="auto"/>
        <w:jc w:val="both"/>
        <w:rPr>
          <w:b/>
          <w:bCs/>
          <w:color w:val="000000" w:themeColor="text1"/>
          <w:sz w:val="24"/>
          <w:szCs w:val="24"/>
        </w:rPr>
      </w:pPr>
      <w:r w:rsidRPr="00B23957">
        <w:rPr>
          <w:b/>
          <w:bCs/>
          <w:color w:val="000000" w:themeColor="text1"/>
          <w:sz w:val="24"/>
          <w:szCs w:val="24"/>
        </w:rPr>
        <w:t>30</w:t>
      </w:r>
      <w:r w:rsidR="00116FF7" w:rsidRPr="00B23957">
        <w:rPr>
          <w:b/>
          <w:bCs/>
          <w:color w:val="000000" w:themeColor="text1"/>
          <w:sz w:val="24"/>
          <w:szCs w:val="24"/>
        </w:rPr>
        <w:t>- ANEXOS QUE INTEGRAM ESTE EDITAL</w:t>
      </w:r>
    </w:p>
    <w:p w:rsidR="00116FF7" w:rsidRPr="00B23957" w:rsidRDefault="00116FF7"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Os anexos que integram este Edital, como partes inseparáveis, são os seguintes:</w:t>
      </w:r>
    </w:p>
    <w:p w:rsidR="00116FF7"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732B05" w:rsidRPr="00B23957">
        <w:rPr>
          <w:color w:val="000000" w:themeColor="text1"/>
          <w:sz w:val="24"/>
          <w:szCs w:val="24"/>
        </w:rPr>
        <w:t>-1- ANEXO I</w:t>
      </w:r>
      <w:r w:rsidR="00116FF7" w:rsidRPr="00B23957">
        <w:rPr>
          <w:color w:val="000000" w:themeColor="text1"/>
          <w:sz w:val="24"/>
          <w:szCs w:val="24"/>
        </w:rPr>
        <w:t xml:space="preserve"> –</w:t>
      </w:r>
      <w:r w:rsidR="008718AF" w:rsidRPr="00B23957">
        <w:rPr>
          <w:color w:val="000000" w:themeColor="text1"/>
          <w:sz w:val="24"/>
          <w:szCs w:val="24"/>
        </w:rPr>
        <w:t xml:space="preserve"> </w:t>
      </w:r>
      <w:r w:rsidR="00E867FB" w:rsidRPr="00B23957">
        <w:rPr>
          <w:color w:val="000000" w:themeColor="text1"/>
          <w:sz w:val="24"/>
          <w:szCs w:val="24"/>
        </w:rPr>
        <w:t>Termo de referência</w:t>
      </w:r>
    </w:p>
    <w:p w:rsidR="00116FF7"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116FF7" w:rsidRPr="00B23957">
        <w:rPr>
          <w:color w:val="000000" w:themeColor="text1"/>
          <w:sz w:val="24"/>
          <w:szCs w:val="24"/>
        </w:rPr>
        <w:t>.3 - ANEXO II – Proposta de Preços</w:t>
      </w:r>
    </w:p>
    <w:p w:rsidR="00116FF7"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116FF7" w:rsidRPr="00B23957">
        <w:rPr>
          <w:color w:val="000000" w:themeColor="text1"/>
          <w:sz w:val="24"/>
          <w:szCs w:val="24"/>
        </w:rPr>
        <w:t>.4 - ANEXO III – Minuta da Ata de Registro de Preços</w:t>
      </w:r>
    </w:p>
    <w:p w:rsidR="00116FF7"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116FF7" w:rsidRPr="00B23957">
        <w:rPr>
          <w:color w:val="000000" w:themeColor="text1"/>
          <w:sz w:val="24"/>
          <w:szCs w:val="24"/>
        </w:rPr>
        <w:t>.5- ANEXO IV- Modelo de Declaração de Fatos Impeditivos</w:t>
      </w:r>
    </w:p>
    <w:p w:rsidR="00116FF7"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116FF7" w:rsidRPr="00B23957">
        <w:rPr>
          <w:color w:val="000000" w:themeColor="text1"/>
          <w:sz w:val="24"/>
          <w:szCs w:val="24"/>
        </w:rPr>
        <w:t>.6- ANEXO V- Modelo de Carta de Credenciamento</w:t>
      </w:r>
    </w:p>
    <w:p w:rsidR="00116FF7"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116FF7" w:rsidRPr="00B23957">
        <w:rPr>
          <w:color w:val="000000" w:themeColor="text1"/>
          <w:sz w:val="24"/>
          <w:szCs w:val="24"/>
        </w:rPr>
        <w:t xml:space="preserve">.7- ANEXO VI – Modelo de Declaração relativa a trabalho de menores </w:t>
      </w:r>
    </w:p>
    <w:p w:rsidR="00116FF7"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116FF7" w:rsidRPr="00B23957">
        <w:rPr>
          <w:color w:val="000000" w:themeColor="text1"/>
          <w:sz w:val="24"/>
          <w:szCs w:val="24"/>
        </w:rPr>
        <w:t>.8- ANEXO VII- Modelo Declaração ME ou EPP</w:t>
      </w:r>
    </w:p>
    <w:p w:rsidR="00116FF7"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116FF7" w:rsidRPr="00B23957">
        <w:rPr>
          <w:color w:val="000000" w:themeColor="text1"/>
          <w:sz w:val="24"/>
          <w:szCs w:val="24"/>
        </w:rPr>
        <w:t>.9- ANEXO VIII- Declaração de Atendimento aos Requisitos de Habilitação</w:t>
      </w:r>
    </w:p>
    <w:p w:rsidR="00EE0EB1" w:rsidRPr="00B23957" w:rsidRDefault="005247F1"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w:t>
      </w:r>
      <w:r w:rsidR="00732B05" w:rsidRPr="00B23957">
        <w:rPr>
          <w:color w:val="000000" w:themeColor="text1"/>
          <w:sz w:val="24"/>
          <w:szCs w:val="24"/>
        </w:rPr>
        <w:t>.10 – ANEXO IX – Declaração de Idoneidade.</w:t>
      </w:r>
    </w:p>
    <w:p w:rsidR="00C5241F" w:rsidRPr="00B23957" w:rsidRDefault="00C5241F" w:rsidP="00C07D0C">
      <w:pPr>
        <w:pStyle w:val="Cabealho"/>
        <w:tabs>
          <w:tab w:val="clear" w:pos="4419"/>
          <w:tab w:val="clear" w:pos="8838"/>
        </w:tabs>
        <w:spacing w:line="276" w:lineRule="auto"/>
        <w:jc w:val="both"/>
        <w:rPr>
          <w:color w:val="000000" w:themeColor="text1"/>
          <w:sz w:val="24"/>
          <w:szCs w:val="24"/>
        </w:rPr>
      </w:pPr>
      <w:r w:rsidRPr="00B23957">
        <w:rPr>
          <w:color w:val="000000" w:themeColor="text1"/>
          <w:sz w:val="24"/>
          <w:szCs w:val="24"/>
        </w:rPr>
        <w:t>30.11 – ANEXO X – Minuta de Contrato</w:t>
      </w:r>
    </w:p>
    <w:p w:rsidR="0047710B" w:rsidRPr="00B23957" w:rsidRDefault="0047710B" w:rsidP="00C07D0C">
      <w:pPr>
        <w:pStyle w:val="Cabealho"/>
        <w:tabs>
          <w:tab w:val="clear" w:pos="4419"/>
          <w:tab w:val="clear" w:pos="8838"/>
        </w:tabs>
        <w:jc w:val="both"/>
        <w:rPr>
          <w:color w:val="000000" w:themeColor="text1"/>
          <w:sz w:val="24"/>
          <w:szCs w:val="24"/>
        </w:rPr>
      </w:pPr>
    </w:p>
    <w:p w:rsidR="00A9673F" w:rsidRPr="00B23957" w:rsidRDefault="00A9673F" w:rsidP="005C1F39">
      <w:pPr>
        <w:pStyle w:val="Cabealho"/>
        <w:tabs>
          <w:tab w:val="clear" w:pos="4419"/>
          <w:tab w:val="clear" w:pos="8838"/>
        </w:tabs>
        <w:jc w:val="both"/>
        <w:rPr>
          <w:color w:val="000000" w:themeColor="text1"/>
          <w:sz w:val="24"/>
          <w:szCs w:val="24"/>
        </w:rPr>
      </w:pPr>
    </w:p>
    <w:p w:rsidR="007A702C" w:rsidRPr="00B23957" w:rsidRDefault="007A702C" w:rsidP="005C1F39">
      <w:pPr>
        <w:pStyle w:val="Cabealho"/>
        <w:tabs>
          <w:tab w:val="clear" w:pos="4419"/>
          <w:tab w:val="clear" w:pos="8838"/>
        </w:tabs>
        <w:jc w:val="right"/>
        <w:rPr>
          <w:color w:val="000000" w:themeColor="text1"/>
          <w:sz w:val="24"/>
          <w:szCs w:val="24"/>
        </w:rPr>
      </w:pPr>
      <w:r w:rsidRPr="00B23957">
        <w:rPr>
          <w:color w:val="000000" w:themeColor="text1"/>
          <w:sz w:val="24"/>
          <w:szCs w:val="24"/>
        </w:rPr>
        <w:t xml:space="preserve">Bom Jardim, </w:t>
      </w:r>
      <w:r w:rsidR="00D744E9" w:rsidRPr="00B23957">
        <w:rPr>
          <w:color w:val="000000" w:themeColor="text1"/>
          <w:sz w:val="24"/>
          <w:szCs w:val="24"/>
        </w:rPr>
        <w:t>05</w:t>
      </w:r>
      <w:r w:rsidRPr="00B23957">
        <w:rPr>
          <w:color w:val="000000" w:themeColor="text1"/>
          <w:sz w:val="24"/>
          <w:szCs w:val="24"/>
        </w:rPr>
        <w:t xml:space="preserve"> de </w:t>
      </w:r>
      <w:r w:rsidR="00D744E9" w:rsidRPr="00B23957">
        <w:rPr>
          <w:color w:val="000000" w:themeColor="text1"/>
          <w:sz w:val="24"/>
          <w:szCs w:val="24"/>
        </w:rPr>
        <w:t>maio</w:t>
      </w:r>
      <w:r w:rsidRPr="00B23957">
        <w:rPr>
          <w:color w:val="000000" w:themeColor="text1"/>
          <w:sz w:val="24"/>
          <w:szCs w:val="24"/>
        </w:rPr>
        <w:t xml:space="preserve"> de 201</w:t>
      </w:r>
      <w:r w:rsidR="00B32C9E" w:rsidRPr="00B23957">
        <w:rPr>
          <w:color w:val="000000" w:themeColor="text1"/>
          <w:sz w:val="24"/>
          <w:szCs w:val="24"/>
        </w:rPr>
        <w:t>8</w:t>
      </w:r>
      <w:r w:rsidRPr="00B23957">
        <w:rPr>
          <w:color w:val="000000" w:themeColor="text1"/>
          <w:sz w:val="24"/>
          <w:szCs w:val="24"/>
        </w:rPr>
        <w:t>.</w:t>
      </w:r>
    </w:p>
    <w:p w:rsidR="007A702C" w:rsidRPr="00B23957" w:rsidRDefault="007A702C" w:rsidP="005C1F39">
      <w:pPr>
        <w:pStyle w:val="Cabealho"/>
        <w:tabs>
          <w:tab w:val="clear" w:pos="4419"/>
          <w:tab w:val="clear" w:pos="8838"/>
        </w:tabs>
        <w:rPr>
          <w:color w:val="000000" w:themeColor="text1"/>
          <w:sz w:val="24"/>
          <w:szCs w:val="24"/>
        </w:rPr>
      </w:pPr>
    </w:p>
    <w:p w:rsidR="00267D5C" w:rsidRPr="00B23957" w:rsidRDefault="00267D5C" w:rsidP="005C1F39">
      <w:pPr>
        <w:pStyle w:val="Cabealho"/>
        <w:tabs>
          <w:tab w:val="clear" w:pos="4419"/>
          <w:tab w:val="clear" w:pos="8838"/>
        </w:tabs>
        <w:rPr>
          <w:color w:val="000000" w:themeColor="text1"/>
          <w:sz w:val="24"/>
          <w:szCs w:val="24"/>
        </w:rPr>
      </w:pPr>
    </w:p>
    <w:p w:rsidR="005247F1" w:rsidRPr="00B23957" w:rsidRDefault="005247F1" w:rsidP="005C1F39">
      <w:pPr>
        <w:pStyle w:val="Cabealho"/>
        <w:tabs>
          <w:tab w:val="clear" w:pos="4419"/>
          <w:tab w:val="clear" w:pos="8838"/>
        </w:tabs>
        <w:rPr>
          <w:color w:val="000000" w:themeColor="text1"/>
          <w:sz w:val="24"/>
          <w:szCs w:val="24"/>
        </w:rPr>
      </w:pPr>
    </w:p>
    <w:p w:rsidR="005247F1" w:rsidRPr="00B23957" w:rsidRDefault="005247F1" w:rsidP="005C1F39">
      <w:pPr>
        <w:pStyle w:val="Cabealho"/>
        <w:tabs>
          <w:tab w:val="clear" w:pos="4419"/>
          <w:tab w:val="clear" w:pos="8838"/>
        </w:tabs>
        <w:rPr>
          <w:color w:val="000000" w:themeColor="text1"/>
          <w:sz w:val="24"/>
          <w:szCs w:val="24"/>
        </w:rPr>
      </w:pPr>
    </w:p>
    <w:p w:rsidR="007B2BB5" w:rsidRPr="00B23957" w:rsidRDefault="007B2BB5" w:rsidP="007B2BB5">
      <w:pPr>
        <w:ind w:left="-851"/>
        <w:jc w:val="center"/>
        <w:rPr>
          <w:i/>
          <w:color w:val="000000" w:themeColor="text1"/>
          <w:sz w:val="24"/>
          <w:szCs w:val="24"/>
          <w:u w:val="single"/>
        </w:rPr>
      </w:pPr>
      <w:r w:rsidRPr="00B23957">
        <w:rPr>
          <w:i/>
          <w:color w:val="000000" w:themeColor="text1"/>
          <w:sz w:val="24"/>
          <w:szCs w:val="24"/>
          <w:u w:val="single"/>
        </w:rPr>
        <w:t>_______________________________</w:t>
      </w:r>
    </w:p>
    <w:p w:rsidR="007B2BB5" w:rsidRPr="00B23957" w:rsidRDefault="007B2BB5" w:rsidP="007B2BB5">
      <w:pPr>
        <w:ind w:left="-851"/>
        <w:jc w:val="center"/>
        <w:rPr>
          <w:i/>
          <w:color w:val="000000" w:themeColor="text1"/>
          <w:sz w:val="24"/>
          <w:szCs w:val="24"/>
        </w:rPr>
      </w:pPr>
      <w:r w:rsidRPr="00B23957">
        <w:rPr>
          <w:i/>
          <w:color w:val="000000" w:themeColor="text1"/>
          <w:sz w:val="24"/>
          <w:szCs w:val="24"/>
        </w:rPr>
        <w:t>Marcos Welber P. Vieira</w:t>
      </w:r>
    </w:p>
    <w:p w:rsidR="007B2BB5" w:rsidRPr="00B23957" w:rsidRDefault="007B2BB5" w:rsidP="007B2BB5">
      <w:pPr>
        <w:ind w:left="-851"/>
        <w:jc w:val="center"/>
        <w:rPr>
          <w:i/>
          <w:color w:val="000000" w:themeColor="text1"/>
          <w:sz w:val="24"/>
          <w:szCs w:val="24"/>
          <w:u w:val="single"/>
        </w:rPr>
      </w:pPr>
      <w:r w:rsidRPr="00B23957">
        <w:rPr>
          <w:i/>
          <w:color w:val="000000" w:themeColor="text1"/>
          <w:sz w:val="24"/>
          <w:szCs w:val="24"/>
        </w:rPr>
        <w:t>SECRETÁRIO MUNICIPAL DE SAÚDE</w:t>
      </w:r>
    </w:p>
    <w:p w:rsidR="00116A53" w:rsidRPr="00B23957" w:rsidRDefault="00116A53" w:rsidP="009C0868">
      <w:pPr>
        <w:pStyle w:val="Cabealho"/>
        <w:tabs>
          <w:tab w:val="clear" w:pos="4419"/>
          <w:tab w:val="clear" w:pos="8838"/>
        </w:tabs>
        <w:ind w:left="708"/>
        <w:jc w:val="center"/>
        <w:rPr>
          <w:b/>
          <w:color w:val="000000" w:themeColor="text1"/>
          <w:sz w:val="24"/>
          <w:szCs w:val="24"/>
        </w:rPr>
      </w:pPr>
    </w:p>
    <w:p w:rsidR="00116A53" w:rsidRPr="00B23957" w:rsidRDefault="00116A53" w:rsidP="009C0868">
      <w:pPr>
        <w:pStyle w:val="Cabealho"/>
        <w:tabs>
          <w:tab w:val="clear" w:pos="4419"/>
          <w:tab w:val="clear" w:pos="8838"/>
        </w:tabs>
        <w:ind w:left="708"/>
        <w:jc w:val="center"/>
        <w:rPr>
          <w:b/>
          <w:color w:val="000000" w:themeColor="text1"/>
          <w:sz w:val="24"/>
          <w:szCs w:val="24"/>
        </w:rPr>
      </w:pPr>
    </w:p>
    <w:p w:rsidR="00081AFC" w:rsidRPr="00B23957" w:rsidRDefault="00081AFC">
      <w:pPr>
        <w:rPr>
          <w:b/>
          <w:color w:val="000000" w:themeColor="text1"/>
          <w:sz w:val="24"/>
          <w:szCs w:val="24"/>
        </w:rPr>
      </w:pPr>
    </w:p>
    <w:p w:rsidR="00116FF7" w:rsidRPr="00B23957" w:rsidRDefault="007A59D5" w:rsidP="009C0868">
      <w:pPr>
        <w:pStyle w:val="Cabealho"/>
        <w:tabs>
          <w:tab w:val="clear" w:pos="4419"/>
          <w:tab w:val="clear" w:pos="8838"/>
        </w:tabs>
        <w:ind w:left="708"/>
        <w:jc w:val="center"/>
        <w:rPr>
          <w:b/>
          <w:color w:val="000000" w:themeColor="text1"/>
          <w:sz w:val="24"/>
          <w:szCs w:val="24"/>
        </w:rPr>
      </w:pPr>
      <w:r w:rsidRPr="00B23957">
        <w:rPr>
          <w:b/>
          <w:color w:val="000000" w:themeColor="text1"/>
          <w:sz w:val="24"/>
          <w:szCs w:val="24"/>
        </w:rPr>
        <w:lastRenderedPageBreak/>
        <w:t>EDITAL</w:t>
      </w:r>
    </w:p>
    <w:p w:rsidR="00116FF7" w:rsidRPr="00B23957" w:rsidRDefault="00116FF7" w:rsidP="005C1F39">
      <w:pPr>
        <w:pStyle w:val="Cabealho"/>
        <w:tabs>
          <w:tab w:val="clear" w:pos="4419"/>
          <w:tab w:val="clear" w:pos="8838"/>
        </w:tabs>
        <w:jc w:val="center"/>
        <w:rPr>
          <w:b/>
          <w:color w:val="000000" w:themeColor="text1"/>
          <w:sz w:val="24"/>
          <w:szCs w:val="24"/>
        </w:rPr>
      </w:pPr>
      <w:r w:rsidRPr="00B23957">
        <w:rPr>
          <w:b/>
          <w:color w:val="000000" w:themeColor="text1"/>
          <w:sz w:val="24"/>
          <w:szCs w:val="24"/>
        </w:rPr>
        <w:t xml:space="preserve">PREGÃO PRESENCIAL PARA REGISTRO DE PREÇOS </w:t>
      </w:r>
      <w:r w:rsidR="00D744E9" w:rsidRPr="00B23957">
        <w:rPr>
          <w:b/>
          <w:color w:val="000000" w:themeColor="text1"/>
          <w:sz w:val="24"/>
          <w:szCs w:val="24"/>
        </w:rPr>
        <w:t>Nº 035</w:t>
      </w:r>
      <w:r w:rsidR="00DE41E8" w:rsidRPr="00B23957">
        <w:rPr>
          <w:b/>
          <w:color w:val="000000" w:themeColor="text1"/>
          <w:sz w:val="24"/>
          <w:szCs w:val="24"/>
        </w:rPr>
        <w:t>/201</w:t>
      </w:r>
      <w:r w:rsidR="00B32C9E" w:rsidRPr="00B23957">
        <w:rPr>
          <w:b/>
          <w:color w:val="000000" w:themeColor="text1"/>
          <w:sz w:val="24"/>
          <w:szCs w:val="24"/>
        </w:rPr>
        <w:t>8</w:t>
      </w:r>
    </w:p>
    <w:p w:rsidR="00877EE7" w:rsidRPr="00B23957" w:rsidRDefault="00877EE7" w:rsidP="005C1F39">
      <w:pPr>
        <w:spacing w:line="276" w:lineRule="auto"/>
        <w:jc w:val="center"/>
        <w:rPr>
          <w:b/>
          <w:color w:val="000000" w:themeColor="text1"/>
          <w:spacing w:val="20"/>
          <w:sz w:val="24"/>
          <w:szCs w:val="24"/>
          <w:u w:val="single"/>
        </w:rPr>
      </w:pPr>
    </w:p>
    <w:p w:rsidR="00C07D0C" w:rsidRPr="00B23957" w:rsidRDefault="00C07D0C" w:rsidP="00C07D0C">
      <w:pPr>
        <w:spacing w:after="160"/>
        <w:jc w:val="center"/>
        <w:rPr>
          <w:b/>
          <w:color w:val="000000" w:themeColor="text1"/>
          <w:sz w:val="24"/>
          <w:szCs w:val="24"/>
          <w:u w:val="single"/>
        </w:rPr>
      </w:pPr>
      <w:r w:rsidRPr="00B23957">
        <w:rPr>
          <w:b/>
          <w:color w:val="000000" w:themeColor="text1"/>
          <w:sz w:val="24"/>
          <w:szCs w:val="24"/>
          <w:u w:val="single"/>
        </w:rPr>
        <w:t>TERMO DE REFERÊNCIA Nº. 003/2018 – AQUISIÇÃO DE EXAMES DIAGNÓSTICOS COMPLEMENTARES LABORATORIAIS NAS ÁREAS DE PATOLOGIA CLÍNICA, CITOLOGIA, ANATOPATOLOGIA E MICROBIOLOGIA</w:t>
      </w:r>
    </w:p>
    <w:p w:rsidR="00C07D0C" w:rsidRPr="00B23957" w:rsidRDefault="00C07D0C" w:rsidP="00C07D0C">
      <w:pPr>
        <w:spacing w:after="160"/>
        <w:jc w:val="both"/>
        <w:rPr>
          <w:b/>
          <w:color w:val="000000" w:themeColor="text1"/>
          <w:sz w:val="24"/>
          <w:szCs w:val="24"/>
        </w:rPr>
      </w:pP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 xml:space="preserve">1 – JUSTIFICATIVA: </w:t>
      </w:r>
    </w:p>
    <w:p w:rsidR="00C07D0C" w:rsidRPr="00B23957" w:rsidRDefault="00C07D0C" w:rsidP="00C07D0C">
      <w:pPr>
        <w:tabs>
          <w:tab w:val="left" w:pos="720"/>
        </w:tabs>
        <w:spacing w:after="240" w:line="276" w:lineRule="auto"/>
        <w:jc w:val="both"/>
        <w:rPr>
          <w:color w:val="000000" w:themeColor="text1"/>
          <w:sz w:val="24"/>
          <w:szCs w:val="24"/>
        </w:rPr>
      </w:pPr>
      <w:r w:rsidRPr="00B23957">
        <w:rPr>
          <w:color w:val="000000" w:themeColor="text1"/>
          <w:sz w:val="24"/>
          <w:szCs w:val="24"/>
        </w:rPr>
        <w:t>1.1 - A presente aquisição justifica-se no Art. 196 da Constituição Federal de 1988, onde diz: “</w:t>
      </w:r>
      <w:r w:rsidRPr="00B23957">
        <w:rPr>
          <w:color w:val="000000" w:themeColor="text1"/>
          <w:sz w:val="24"/>
          <w:szCs w:val="24"/>
          <w:shd w:val="clear" w:color="auto" w:fill="FFFFFF"/>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Pr="00B23957">
        <w:rPr>
          <w:color w:val="000000" w:themeColor="text1"/>
          <w:sz w:val="24"/>
          <w:szCs w:val="24"/>
        </w:rPr>
        <w:t xml:space="preserve"> Portanto, o ESTADO, (município, estado ou união), tem o dever de prover e garantir condições indispensáveis ao seu pleno exercício, sendo facultado aos gestores dos SUS lançar mão de serviços de saúde não estatais de forma complementar a oferta pública dos mesmos. A Carta Magna, em seu artigo 199, determinou ainda que a participação de instituições privadas no Sistema deve seguir diretrizes deste, a ser mediada por contratos de direito público:</w:t>
      </w:r>
    </w:p>
    <w:p w:rsidR="00C07D0C" w:rsidRPr="00B23957" w:rsidRDefault="00C07D0C" w:rsidP="00C07D0C">
      <w:pPr>
        <w:pStyle w:val="NormalWeb"/>
        <w:spacing w:after="240" w:afterAutospacing="0" w:line="276" w:lineRule="auto"/>
        <w:jc w:val="both"/>
        <w:rPr>
          <w:color w:val="000000" w:themeColor="text1"/>
        </w:rPr>
      </w:pPr>
      <w:r w:rsidRPr="00B23957">
        <w:rPr>
          <w:color w:val="000000" w:themeColor="text1"/>
        </w:rPr>
        <w:t>“Art. 199. A assistência à saúde é livre à iniciativa privada.</w:t>
      </w:r>
    </w:p>
    <w:p w:rsidR="00C07D0C" w:rsidRPr="00B23957" w:rsidRDefault="00C07D0C" w:rsidP="00C07D0C">
      <w:pPr>
        <w:spacing w:before="100" w:beforeAutospacing="1" w:after="240" w:line="276" w:lineRule="auto"/>
        <w:jc w:val="both"/>
        <w:rPr>
          <w:color w:val="000000" w:themeColor="text1"/>
          <w:sz w:val="24"/>
          <w:szCs w:val="24"/>
        </w:rPr>
      </w:pPr>
      <w:r w:rsidRPr="00B23957">
        <w:rPr>
          <w:color w:val="000000" w:themeColor="text1"/>
          <w:sz w:val="24"/>
          <w:szCs w:val="24"/>
        </w:rPr>
        <w:t>§ 1º - As instituições privadas poderão participar de forma complementar do sistema único de saúde, segundo diretrizes deste, mediante contrato de direito público ou convênio, tendo preferência as entidades filantrópicas e as sem fins lucrativos.</w:t>
      </w:r>
    </w:p>
    <w:p w:rsidR="00C07D0C" w:rsidRPr="00B23957" w:rsidRDefault="00C07D0C" w:rsidP="00C07D0C">
      <w:pPr>
        <w:spacing w:before="100" w:beforeAutospacing="1" w:after="240" w:line="276" w:lineRule="auto"/>
        <w:jc w:val="both"/>
        <w:rPr>
          <w:color w:val="000000" w:themeColor="text1"/>
          <w:sz w:val="24"/>
          <w:szCs w:val="24"/>
        </w:rPr>
      </w:pPr>
      <w:r w:rsidRPr="00B23957">
        <w:rPr>
          <w:color w:val="000000" w:themeColor="text1"/>
          <w:sz w:val="24"/>
          <w:szCs w:val="24"/>
        </w:rPr>
        <w:t>§ 2º - É vedada a destinação de recursos públicos para auxílios ou subvenções às instituições privadas com fins lucrativos.</w:t>
      </w:r>
    </w:p>
    <w:p w:rsidR="00C07D0C" w:rsidRPr="00B23957" w:rsidRDefault="00C07D0C" w:rsidP="00C07D0C">
      <w:pPr>
        <w:spacing w:before="100" w:beforeAutospacing="1" w:after="240" w:line="276" w:lineRule="auto"/>
        <w:jc w:val="both"/>
        <w:rPr>
          <w:color w:val="000000" w:themeColor="text1"/>
          <w:sz w:val="24"/>
          <w:szCs w:val="24"/>
        </w:rPr>
      </w:pPr>
      <w:r w:rsidRPr="00B23957">
        <w:rPr>
          <w:color w:val="000000" w:themeColor="text1"/>
          <w:sz w:val="24"/>
          <w:szCs w:val="24"/>
        </w:rPr>
        <w:t>§ 3º - É vedada a participação direta ou indireta de empresas ou capitais estrangeiros na assistência à saúde no País, salvo nos casos previstos em lei.</w:t>
      </w:r>
    </w:p>
    <w:p w:rsidR="00C07D0C" w:rsidRPr="00B23957" w:rsidRDefault="00C07D0C" w:rsidP="00C07D0C">
      <w:pPr>
        <w:spacing w:before="100" w:beforeAutospacing="1" w:after="240" w:line="276" w:lineRule="auto"/>
        <w:jc w:val="both"/>
        <w:rPr>
          <w:color w:val="000000" w:themeColor="text1"/>
          <w:sz w:val="24"/>
          <w:szCs w:val="24"/>
        </w:rPr>
      </w:pPr>
      <w:r w:rsidRPr="00B23957">
        <w:rPr>
          <w:color w:val="000000" w:themeColor="text1"/>
          <w:sz w:val="24"/>
          <w:szCs w:val="24"/>
        </w:rPr>
        <w:t>§ 4º - A lei disporá sobre as condições e os requisitos que facilitem a remoção de órgãos, tecidos e substâncias humanas para fins de transplante, pesquisa e tratamento, bem como a coleta, processamento e transfusão de sangue e seus derivados, sendo vedado todo tipo de comercialização.”</w:t>
      </w:r>
    </w:p>
    <w:p w:rsidR="00C07D0C" w:rsidRPr="00B23957" w:rsidRDefault="00C07D0C" w:rsidP="00C07D0C">
      <w:pPr>
        <w:spacing w:after="240" w:line="276" w:lineRule="auto"/>
        <w:ind w:left="1440"/>
        <w:jc w:val="both"/>
        <w:rPr>
          <w:color w:val="000000" w:themeColor="text1"/>
          <w:sz w:val="24"/>
          <w:szCs w:val="24"/>
        </w:rPr>
      </w:pPr>
      <w:r w:rsidRPr="00B23957">
        <w:rPr>
          <w:color w:val="000000" w:themeColor="text1"/>
          <w:sz w:val="24"/>
          <w:szCs w:val="24"/>
        </w:rPr>
        <w:t>Lei nº 9434, de 4.2.1997, que dispõe sobre a remoção de órgãos, tecidos e partes do corpo humano para fins de transplante e tratamento e dá outras providências.</w:t>
      </w:r>
    </w:p>
    <w:p w:rsidR="00C07D0C" w:rsidRPr="00B23957" w:rsidRDefault="00C07D0C" w:rsidP="00C07D0C">
      <w:pPr>
        <w:shd w:val="clear" w:color="auto" w:fill="FFFFFF"/>
        <w:spacing w:after="240" w:line="276" w:lineRule="auto"/>
        <w:ind w:left="1418"/>
        <w:jc w:val="both"/>
        <w:rPr>
          <w:color w:val="000000" w:themeColor="text1"/>
          <w:sz w:val="24"/>
          <w:szCs w:val="24"/>
        </w:rPr>
      </w:pPr>
      <w:r w:rsidRPr="00B23957">
        <w:rPr>
          <w:color w:val="000000" w:themeColor="text1"/>
          <w:sz w:val="24"/>
          <w:szCs w:val="24"/>
        </w:rPr>
        <w:t> Decreto nº 2268, de 30.6.1997, que regulamenta a Lei nº 9.434, de 4 de fevereiro de 1997.</w:t>
      </w:r>
    </w:p>
    <w:p w:rsidR="00C07D0C" w:rsidRPr="00B23957" w:rsidRDefault="00C07D0C" w:rsidP="00C07D0C">
      <w:pPr>
        <w:spacing w:before="100" w:beforeAutospacing="1" w:after="240" w:line="276" w:lineRule="auto"/>
        <w:jc w:val="both"/>
        <w:rPr>
          <w:color w:val="000000" w:themeColor="text1"/>
          <w:sz w:val="24"/>
          <w:szCs w:val="24"/>
        </w:rPr>
      </w:pPr>
      <w:r w:rsidRPr="00B23957">
        <w:rPr>
          <w:color w:val="000000" w:themeColor="text1"/>
          <w:sz w:val="24"/>
          <w:szCs w:val="24"/>
        </w:rPr>
        <w:lastRenderedPageBreak/>
        <w:t>1.2 – Considerando que nesta municipalidade, não há Unidade de Saúde Pública do Sistema Único de Saúde (SUS) que oferte este tipo de serviço;</w:t>
      </w:r>
    </w:p>
    <w:p w:rsidR="00C07D0C" w:rsidRPr="00B23957" w:rsidRDefault="00C07D0C" w:rsidP="00C07D0C">
      <w:pPr>
        <w:spacing w:before="100" w:beforeAutospacing="1" w:after="240" w:line="276" w:lineRule="auto"/>
        <w:jc w:val="both"/>
        <w:rPr>
          <w:color w:val="000000" w:themeColor="text1"/>
          <w:sz w:val="24"/>
          <w:szCs w:val="24"/>
        </w:rPr>
      </w:pPr>
      <w:r w:rsidRPr="00B23957">
        <w:rPr>
          <w:color w:val="000000" w:themeColor="text1"/>
          <w:sz w:val="24"/>
          <w:szCs w:val="24"/>
        </w:rPr>
        <w:t>1.3 – Considerando a importância em oferecer um serviço digno de atendimento em saúde, o que em muitos casos, trata-se de urgência e emergência, dentro dos padrões normatizados e regulamentados pelo Ministério da Saúde, deve o município de Bom Jardim/RJ, estar devidamente preparado para tal, desta forma, deve ser dada atenção necessária aos seus usuários;</w:t>
      </w:r>
    </w:p>
    <w:p w:rsidR="00C07D0C" w:rsidRPr="00B23957" w:rsidRDefault="00C07D0C" w:rsidP="00C07D0C">
      <w:pPr>
        <w:spacing w:before="100" w:beforeAutospacing="1" w:after="240" w:line="276" w:lineRule="auto"/>
        <w:jc w:val="both"/>
        <w:rPr>
          <w:color w:val="000000" w:themeColor="text1"/>
          <w:sz w:val="24"/>
          <w:szCs w:val="24"/>
        </w:rPr>
      </w:pPr>
      <w:r w:rsidRPr="00B23957">
        <w:rPr>
          <w:color w:val="000000" w:themeColor="text1"/>
          <w:sz w:val="24"/>
          <w:szCs w:val="24"/>
        </w:rPr>
        <w:t>1.4 -  Considerando que as Pactuações (PPI) SUS em vigor, impostas pelo estado por base em série histórica, com alguns municípios e até mesmo com a capital, não atendem a demanda existente, seja em quantidade, variedade de procedimentos, por recusa do município executor ou ainda pela dificuldade da logística em transporte (procedimentos pactuado em Niterói, São Gonçalo, Valença, etc;) e sobretudo neste caso por ter a finalidade de adquirir  fundos de manutenção da hemorrede, não atendendo a esta municipalidade com exames.</w:t>
      </w:r>
    </w:p>
    <w:p w:rsidR="00C07D0C" w:rsidRPr="00B23957" w:rsidRDefault="00C07D0C" w:rsidP="00C07D0C">
      <w:pPr>
        <w:spacing w:before="100" w:beforeAutospacing="1" w:after="240" w:line="276" w:lineRule="auto"/>
        <w:jc w:val="both"/>
        <w:rPr>
          <w:color w:val="000000" w:themeColor="text1"/>
          <w:sz w:val="24"/>
          <w:szCs w:val="24"/>
          <w:u w:val="single"/>
        </w:rPr>
      </w:pPr>
      <w:r w:rsidRPr="00B23957">
        <w:rPr>
          <w:color w:val="000000" w:themeColor="text1"/>
          <w:sz w:val="24"/>
          <w:szCs w:val="24"/>
        </w:rPr>
        <w:t>1.5 – Considerando que a atual contratualização deste serviço, Processo Administrativo nº. 0258/2018 não contempla os procedimentos constantes no objeto deste Termo.</w:t>
      </w:r>
    </w:p>
    <w:p w:rsidR="00C07D0C" w:rsidRPr="00B23957" w:rsidRDefault="00C07D0C" w:rsidP="00C07D0C">
      <w:pPr>
        <w:spacing w:before="100" w:beforeAutospacing="1" w:after="240" w:line="276" w:lineRule="auto"/>
        <w:jc w:val="both"/>
        <w:rPr>
          <w:color w:val="000000" w:themeColor="text1"/>
          <w:sz w:val="24"/>
          <w:szCs w:val="24"/>
        </w:rPr>
      </w:pPr>
      <w:r w:rsidRPr="00B23957">
        <w:rPr>
          <w:color w:val="000000" w:themeColor="text1"/>
          <w:sz w:val="24"/>
          <w:szCs w:val="24"/>
        </w:rPr>
        <w:t>1.6 -  Considerando que a ausência da contratação de tais serviços, pode trazer prejuízos  irreversíveis  à saúde dos munícipes, sobretudo dos mais carentes, que tem na Secretaria Municipal de Saúde o único meio para realizarem seus exames para o diagnóstico ou tratamento da moléstia que os acomete;</w:t>
      </w:r>
    </w:p>
    <w:p w:rsidR="00C07D0C" w:rsidRPr="00B23957" w:rsidRDefault="00C07D0C" w:rsidP="00C07D0C">
      <w:pPr>
        <w:widowControl w:val="0"/>
        <w:spacing w:after="240" w:line="276" w:lineRule="auto"/>
        <w:jc w:val="both"/>
        <w:rPr>
          <w:color w:val="000000" w:themeColor="text1"/>
          <w:sz w:val="24"/>
          <w:szCs w:val="24"/>
        </w:rPr>
      </w:pPr>
      <w:r w:rsidRPr="00B23957">
        <w:rPr>
          <w:color w:val="000000" w:themeColor="text1"/>
          <w:sz w:val="24"/>
          <w:szCs w:val="24"/>
        </w:rPr>
        <w:t>1.7 – Assim, buscando dar o conforto e a dignidade necessária aos pacientes já debilitados, bem como o respeito e cumprimento do Art. 196 da Constituição Federal de 1988, esta Direção, justifica-se ao solicitar  o objeto deste Termo de Referência.</w:t>
      </w: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2 – OBJETO: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 xml:space="preserve">2.1 – Constitui objeto do presente a Contratação de empresa(s) especializada(s) na prestação de Serviços Diagnósticos Complementares laboratoriais nas áreas de Patologia Clínica, Citologia, Anatopatologia e Microbiologia para atendimento a munícipes usuários do Sistema Público de Saúde pelo período de doze (12) meses, a partir da assinatura do contrato podendo ser prorrogado nos termos do artigo 57, II da Lei 8.666/93. </w:t>
      </w:r>
    </w:p>
    <w:p w:rsidR="00C07D0C" w:rsidRPr="00B23957" w:rsidRDefault="00C07D0C" w:rsidP="00C07D0C">
      <w:pPr>
        <w:pStyle w:val="PargrafodaLista"/>
        <w:spacing w:after="240" w:line="276" w:lineRule="auto"/>
        <w:ind w:left="0"/>
        <w:jc w:val="both"/>
        <w:rPr>
          <w:bCs/>
          <w:color w:val="000000" w:themeColor="text1"/>
          <w:szCs w:val="24"/>
        </w:rPr>
      </w:pPr>
      <w:r w:rsidRPr="00B23957">
        <w:rPr>
          <w:bCs/>
          <w:color w:val="000000" w:themeColor="text1"/>
          <w:szCs w:val="24"/>
        </w:rPr>
        <w:t>2.2 – O detalhamento do Objeto encontra-se no ANEXO I, deste Termo de Referência.</w:t>
      </w:r>
    </w:p>
    <w:p w:rsidR="00C07D0C" w:rsidRPr="00B23957" w:rsidRDefault="00C07D0C" w:rsidP="00C07D0C">
      <w:pPr>
        <w:pStyle w:val="PargrafodaLista"/>
        <w:spacing w:after="240" w:line="276" w:lineRule="auto"/>
        <w:ind w:left="0"/>
        <w:jc w:val="both"/>
        <w:rPr>
          <w:bCs/>
          <w:color w:val="000000" w:themeColor="text1"/>
          <w:szCs w:val="24"/>
        </w:rPr>
      </w:pPr>
    </w:p>
    <w:p w:rsidR="00C07D0C" w:rsidRPr="00B23957" w:rsidRDefault="00C07D0C" w:rsidP="00C07D0C">
      <w:pPr>
        <w:pStyle w:val="PargrafodaLista"/>
        <w:spacing w:after="240" w:line="276" w:lineRule="auto"/>
        <w:ind w:left="0"/>
        <w:jc w:val="both"/>
        <w:rPr>
          <w:bCs/>
          <w:color w:val="000000" w:themeColor="text1"/>
          <w:szCs w:val="24"/>
        </w:rPr>
      </w:pPr>
      <w:r w:rsidRPr="00B23957">
        <w:rPr>
          <w:bCs/>
          <w:color w:val="000000" w:themeColor="text1"/>
          <w:szCs w:val="24"/>
        </w:rPr>
        <w:t xml:space="preserve">2.3 – A estimativa para o cálculo da planilha do ANEXO I, foi feita com base no quantitativo executado em 2017, acrescido de mais 20% (vinte  por cento); o que levou ao resultado estimado para nova compra, além da inclusão de novos procedimentos que até então, não registravam demandas. Ressalta-se ainda, que, em alguns itens, cujo, quantidades registradas no período supracitado, foram muito pequenas, o cálculo acima não se aplica, pois a inclusão </w:t>
      </w:r>
      <w:r w:rsidRPr="00B23957">
        <w:rPr>
          <w:bCs/>
          <w:color w:val="000000" w:themeColor="text1"/>
          <w:szCs w:val="24"/>
        </w:rPr>
        <w:lastRenderedPageBreak/>
        <w:t>de apenas mais um procedimento, implica em aumento superior ao acima descrito. Nestes casos, adotou-se o quantitativo mínimo de 12 (doze) unidades por procedimento.</w:t>
      </w:r>
    </w:p>
    <w:p w:rsidR="00C07D0C" w:rsidRPr="00B23957" w:rsidRDefault="00C07D0C" w:rsidP="00C07D0C">
      <w:pPr>
        <w:pStyle w:val="PargrafodaLista"/>
        <w:spacing w:after="240" w:line="276" w:lineRule="auto"/>
        <w:ind w:left="0"/>
        <w:jc w:val="both"/>
        <w:rPr>
          <w:bCs/>
          <w:color w:val="000000" w:themeColor="text1"/>
          <w:szCs w:val="24"/>
        </w:rPr>
      </w:pPr>
    </w:p>
    <w:p w:rsidR="00C07D0C" w:rsidRPr="00B23957" w:rsidRDefault="00C07D0C" w:rsidP="00C07D0C">
      <w:pPr>
        <w:pStyle w:val="PargrafodaLista"/>
        <w:spacing w:after="240" w:line="276" w:lineRule="auto"/>
        <w:ind w:left="0"/>
        <w:jc w:val="both"/>
        <w:rPr>
          <w:bCs/>
          <w:color w:val="000000" w:themeColor="text1"/>
          <w:szCs w:val="24"/>
        </w:rPr>
      </w:pPr>
      <w:r w:rsidRPr="00B23957">
        <w:rPr>
          <w:bCs/>
          <w:color w:val="000000" w:themeColor="text1"/>
          <w:szCs w:val="24"/>
        </w:rPr>
        <w:t>2.3 – Em todos os casos que o cálculo acima apresentou como resultado um número fracionado, foi feita a aproximação para o número inteiro subseqüente.</w:t>
      </w: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3 – DOS PRAZOS, LOCAL E DA PRESTAÇÃO DOS SERVIÇOS: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3.1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 xml:space="preserve">3.2 – A  execução dos serviços deverá ser realizada de forma parcelada, de acordo com a solicitação da Secretaria Municipal de Saúde. </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3.3 - A empresa contratada deverá realizar os Serviços Diagnósticos de Exames Complementares Laboratoriais nas áreas de Patologia Clínica, Citologia, Anatopatologia e microbiologia  em instalações próprias.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3.4 – É vedado à contratada, o uso de instalações pertencentes a Administração Pública;</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3.5 -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3.6 – Os serviços contratados, serão requeridos através de encaminhamento próprio do município de Bom Jardim/RJ ou por qualquer outra unidade de saúde via SUS.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3.7 – Fica vedado o atendimento de paciente com solicitação de médico particular, convênio, plano de saúde ou de qualquer outra procedência que não seja a descrita no item 3.6.</w:t>
      </w:r>
    </w:p>
    <w:p w:rsidR="00C07D0C" w:rsidRPr="00B23957" w:rsidRDefault="00A82C9A" w:rsidP="00C07D0C">
      <w:pPr>
        <w:spacing w:after="240" w:line="276" w:lineRule="auto"/>
        <w:jc w:val="both"/>
        <w:rPr>
          <w:color w:val="000000" w:themeColor="text1"/>
          <w:sz w:val="24"/>
          <w:szCs w:val="24"/>
        </w:rPr>
      </w:pPr>
      <w:r w:rsidRPr="00B23957">
        <w:rPr>
          <w:color w:val="000000" w:themeColor="text1"/>
          <w:sz w:val="24"/>
          <w:szCs w:val="24"/>
        </w:rPr>
        <w:t xml:space="preserve">3.8 – A contratada só receberá </w:t>
      </w:r>
      <w:r w:rsidR="00C07D0C" w:rsidRPr="00B23957">
        <w:rPr>
          <w:color w:val="000000" w:themeColor="text1"/>
          <w:sz w:val="24"/>
          <w:szCs w:val="24"/>
        </w:rPr>
        <w:t>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3.9 – A execução dos exames deverá ser feita através de profissionais especializados, responsabilizando-se por quaisquer danos causados pelos mesmos, aos pacientes decorrentes de omissão, negligência, imperícia ou imprudência.</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 xml:space="preserve">3.9.1 – Todo o material recebido deverá ser identificado com nome mediante rotulagem dos recipientes com etiquetas auto-adesivas. Deverá ser indicado nos resultados dos exames o </w:t>
      </w:r>
      <w:r w:rsidRPr="00B23957">
        <w:rPr>
          <w:color w:val="000000" w:themeColor="text1"/>
          <w:sz w:val="24"/>
          <w:szCs w:val="24"/>
        </w:rPr>
        <w:lastRenderedPageBreak/>
        <w:t>método de análise utilizado para cada dosagem e ou exame com os devidos valores de referência quando pertinentes.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3.9.2 – As despesas com reagentes e demais materiais de consumo necessário a execução dos serviços, bem como os equipamentos e os recursos humanos que se façam necessário ao perfeito e bom desempenho dos serviços, será de total responsabilidade da contratada, ou seja, sem ônus extra para a contratante.</w:t>
      </w:r>
    </w:p>
    <w:p w:rsidR="00C07D0C" w:rsidRPr="00B23957" w:rsidRDefault="00C07D0C" w:rsidP="00C07D0C">
      <w:pPr>
        <w:pStyle w:val="PargrafodaLista1"/>
        <w:widowControl w:val="0"/>
        <w:shd w:val="clear" w:color="auto" w:fill="FFFFFF"/>
        <w:spacing w:after="240" w:line="276" w:lineRule="auto"/>
        <w:ind w:left="0" w:firstLine="0"/>
        <w:rPr>
          <w:rFonts w:ascii="Times New Roman" w:hAnsi="Times New Roman" w:cs="Times New Roman"/>
          <w:b/>
          <w:bCs/>
          <w:color w:val="000000" w:themeColor="text1"/>
          <w:sz w:val="24"/>
          <w:szCs w:val="24"/>
          <w:u w:val="single"/>
        </w:rPr>
      </w:pPr>
      <w:r w:rsidRPr="00B23957">
        <w:rPr>
          <w:rFonts w:ascii="Times New Roman" w:hAnsi="Times New Roman" w:cs="Times New Roman"/>
          <w:b/>
          <w:bCs/>
          <w:color w:val="000000" w:themeColor="text1"/>
          <w:sz w:val="24"/>
          <w:szCs w:val="24"/>
          <w:u w:val="single"/>
        </w:rPr>
        <w:t>4 – DAS OBRIGAÇÕES DA EMPRESA CONTRATADA:</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color w:val="000000" w:themeColor="text1"/>
          <w:sz w:val="24"/>
          <w:szCs w:val="24"/>
        </w:rPr>
        <w:t xml:space="preserve">4.1 – São obrigações da </w:t>
      </w:r>
      <w:r w:rsidRPr="00B23957">
        <w:rPr>
          <w:b/>
          <w:bCs/>
          <w:color w:val="000000" w:themeColor="text1"/>
          <w:sz w:val="24"/>
          <w:szCs w:val="24"/>
        </w:rPr>
        <w:t>CONTRATADA</w:t>
      </w:r>
      <w:r w:rsidRPr="00B23957">
        <w:rPr>
          <w:color w:val="000000" w:themeColor="text1"/>
          <w:sz w:val="24"/>
          <w:szCs w:val="24"/>
        </w:rPr>
        <w:t>, sem que a elas se limitem: Prestar  serviços de maneira</w:t>
      </w:r>
      <w:r w:rsidRPr="00B23957">
        <w:rPr>
          <w:i/>
          <w:color w:val="000000" w:themeColor="text1"/>
          <w:sz w:val="24"/>
          <w:szCs w:val="24"/>
        </w:rPr>
        <w:t xml:space="preserve"> satisfatória</w:t>
      </w:r>
      <w:r w:rsidRPr="00B23957">
        <w:rPr>
          <w:color w:val="000000" w:themeColor="text1"/>
          <w:sz w:val="24"/>
          <w:szCs w:val="24"/>
        </w:rPr>
        <w:t xml:space="preserve"> a</w:t>
      </w:r>
      <w:r w:rsidR="00A82C9A" w:rsidRPr="00B23957">
        <w:rPr>
          <w:color w:val="000000" w:themeColor="text1"/>
          <w:sz w:val="24"/>
          <w:szCs w:val="24"/>
        </w:rPr>
        <w:t xml:space="preserve"> </w:t>
      </w:r>
      <w:r w:rsidRPr="00B23957">
        <w:rPr>
          <w:color w:val="000000" w:themeColor="text1"/>
          <w:sz w:val="24"/>
          <w:szCs w:val="24"/>
        </w:rPr>
        <w:t>fim de que atenda as condições e critérios estabelecidos pelo SUS e pela Secretaria Municipal de Saúde:</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Assinar a Ata de Registro de Preços e manter, durante toda a vigência da mesma, compatibilidade com as obrigações por ela assumidas e, todas as condições de habilitação e qualificação exigidas neste Termo;</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Promover por sua conta, a cobertura, através de seguro, dos riscos a que se julgar exposta, em vista das responsabilidades que lhe cabem na entrega de objeto deste Termo;</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 xml:space="preserve">Atender a pacientes compreendidos na faixa etária de 0 (zero) a 130 (cento e trinta) anos de acordo com as especificações do ANEXO I; </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Realizar, desde que haja demanda/solicitação da contratante, quantidade mínima/mês de procedimentos adquiridos de acordo com as especificações do ANEXO I;</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Entregar os laudos dos exames aos usuários no prazo máximo que não poderá ultrapassar 30 (trinta dias); para empresas que não possuam sede ou filial nesta municipalidade, remeter dentro do prazo máximo de 30 (trinta dias) o laudo para o setor de agendamento da Secretaria Municipal de saúde, que fará a entrega ao paciente;</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Possuir Responsável Técnico – RT – legalmente habilitado, com registro ativo e que assuma perante ao Órgão de Classe ao qual esteja submetido total responsabilidade pelos procedimentos e laudos por ele realizado e emitidos.</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Gerar arquivo de  Boletim de Produção Ambulatorial (BPA), bem como, encaminhá-lo à contratante, para que esta possa lançar sua produção no site do Ministério da Saúde.</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Atender a Resolução RDC/ANVISA nº 302, de 13 de outubro de 2005, conforme o ANEXO II;</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t>Oferecer atendimento e possuir estrutura física situada dentro do Município de Bom Jardim/RJ, e atender a todas as exigências contidas neste Termo de Referencia e seus anexos, além das disposições legais, independentemente de transcrição.</w:t>
      </w:r>
    </w:p>
    <w:p w:rsidR="00C07D0C" w:rsidRPr="00B23957" w:rsidRDefault="00C07D0C" w:rsidP="00C07D0C">
      <w:pPr>
        <w:pStyle w:val="PargrafodaLista"/>
        <w:numPr>
          <w:ilvl w:val="0"/>
          <w:numId w:val="17"/>
        </w:numPr>
        <w:spacing w:after="240" w:line="276" w:lineRule="auto"/>
        <w:rPr>
          <w:color w:val="000000" w:themeColor="text1"/>
          <w:szCs w:val="24"/>
        </w:rPr>
      </w:pPr>
      <w:r w:rsidRPr="00B23957">
        <w:rPr>
          <w:color w:val="000000" w:themeColor="text1"/>
          <w:szCs w:val="24"/>
        </w:rPr>
        <w:lastRenderedPageBreak/>
        <w:t>Na hipótese da empresa não possuir estrutura física situada dentro do Município, deverá custear o transporte do paciente de Bom Jardim/RJ, até o local da prestação do serviço.</w:t>
      </w:r>
    </w:p>
    <w:p w:rsidR="00C07D0C" w:rsidRPr="00B23957" w:rsidRDefault="00C07D0C" w:rsidP="00C07D0C">
      <w:pPr>
        <w:pStyle w:val="PargrafodaLista1"/>
        <w:widowControl w:val="0"/>
        <w:shd w:val="clear" w:color="auto" w:fill="FFFFFF"/>
        <w:spacing w:after="240" w:line="276" w:lineRule="auto"/>
        <w:ind w:left="0" w:firstLine="0"/>
        <w:rPr>
          <w:rFonts w:ascii="Times New Roman" w:hAnsi="Times New Roman" w:cs="Times New Roman"/>
          <w:b/>
          <w:bCs/>
          <w:color w:val="000000" w:themeColor="text1"/>
          <w:sz w:val="24"/>
          <w:szCs w:val="24"/>
          <w:u w:val="single"/>
        </w:rPr>
      </w:pPr>
      <w:r w:rsidRPr="00B23957">
        <w:rPr>
          <w:rFonts w:ascii="Times New Roman" w:hAnsi="Times New Roman" w:cs="Times New Roman"/>
          <w:b/>
          <w:bCs/>
          <w:color w:val="000000" w:themeColor="text1"/>
          <w:sz w:val="24"/>
          <w:szCs w:val="24"/>
          <w:u w:val="single"/>
        </w:rPr>
        <w:t>5 – DAS OBRIGAÇÕES DA CONTRATANTE:</w:t>
      </w:r>
    </w:p>
    <w:p w:rsidR="00C07D0C" w:rsidRPr="00B23957" w:rsidRDefault="00C07D0C" w:rsidP="00C07D0C">
      <w:pPr>
        <w:pStyle w:val="PargrafodaLista1"/>
        <w:autoSpaceDE w:val="0"/>
        <w:autoSpaceDN w:val="0"/>
        <w:adjustRightInd w:val="0"/>
        <w:spacing w:after="240" w:line="276" w:lineRule="auto"/>
        <w:ind w:left="0" w:firstLine="0"/>
        <w:rPr>
          <w:rFonts w:ascii="Times New Roman" w:hAnsi="Times New Roman" w:cs="Times New Roman"/>
          <w:color w:val="000000" w:themeColor="text1"/>
          <w:sz w:val="24"/>
          <w:szCs w:val="24"/>
        </w:rPr>
      </w:pPr>
      <w:r w:rsidRPr="00B23957">
        <w:rPr>
          <w:rFonts w:ascii="Times New Roman" w:hAnsi="Times New Roman" w:cs="Times New Roman"/>
          <w:color w:val="000000" w:themeColor="text1"/>
          <w:sz w:val="24"/>
          <w:szCs w:val="24"/>
        </w:rPr>
        <w:t>5.1 – D</w:t>
      </w:r>
      <w:r w:rsidRPr="00B23957">
        <w:rPr>
          <w:rFonts w:ascii="Times New Roman" w:hAnsi="Times New Roman" w:cs="Times New Roman"/>
          <w:color w:val="000000" w:themeColor="text1"/>
          <w:spacing w:val="-5"/>
          <w:sz w:val="24"/>
          <w:szCs w:val="24"/>
        </w:rPr>
        <w:t>ar à CONTRATADA as condições necessárias à regular execução do contrato.</w:t>
      </w:r>
    </w:p>
    <w:p w:rsidR="00C07D0C" w:rsidRPr="00B23957" w:rsidRDefault="00C07D0C" w:rsidP="00C07D0C">
      <w:pPr>
        <w:shd w:val="clear" w:color="auto" w:fill="FFFFFF"/>
        <w:spacing w:after="240" w:line="276" w:lineRule="auto"/>
        <w:jc w:val="both"/>
        <w:rPr>
          <w:color w:val="000000" w:themeColor="text1"/>
          <w:sz w:val="24"/>
          <w:szCs w:val="24"/>
        </w:rPr>
      </w:pPr>
      <w:r w:rsidRPr="00B23957">
        <w:rPr>
          <w:color w:val="000000" w:themeColor="text1"/>
          <w:sz w:val="24"/>
          <w:szCs w:val="24"/>
        </w:rPr>
        <w:t>5.2 – Fornecer todas as informações necessárias para que a contratada possa e executar os serviços deste objeto dentro das especificações técnicas recomendadas;</w:t>
      </w:r>
    </w:p>
    <w:p w:rsidR="00C07D0C" w:rsidRPr="00B23957" w:rsidRDefault="00C07D0C" w:rsidP="00C07D0C">
      <w:pPr>
        <w:shd w:val="clear" w:color="auto" w:fill="FFFFFF"/>
        <w:spacing w:after="240" w:line="276" w:lineRule="auto"/>
        <w:jc w:val="both"/>
        <w:rPr>
          <w:color w:val="000000" w:themeColor="text1"/>
          <w:sz w:val="24"/>
          <w:szCs w:val="24"/>
        </w:rPr>
      </w:pPr>
      <w:r w:rsidRPr="00B23957">
        <w:rPr>
          <w:color w:val="000000" w:themeColor="text1"/>
          <w:sz w:val="24"/>
          <w:szCs w:val="24"/>
        </w:rPr>
        <w:t>5.3 – Comunicar à CONTRATADA toda e qualquer ocorrência relacionada à execução do contrato;</w:t>
      </w:r>
    </w:p>
    <w:p w:rsidR="00C07D0C" w:rsidRPr="00B23957" w:rsidRDefault="00C07D0C" w:rsidP="00C07D0C">
      <w:pPr>
        <w:shd w:val="clear" w:color="auto" w:fill="FFFFFF"/>
        <w:spacing w:after="240" w:line="276" w:lineRule="auto"/>
        <w:jc w:val="both"/>
        <w:rPr>
          <w:color w:val="000000" w:themeColor="text1"/>
          <w:sz w:val="24"/>
          <w:szCs w:val="24"/>
        </w:rPr>
      </w:pPr>
      <w:r w:rsidRPr="00B23957">
        <w:rPr>
          <w:color w:val="000000" w:themeColor="text1"/>
          <w:sz w:val="24"/>
          <w:szCs w:val="24"/>
        </w:rPr>
        <w:t>5.4 – Efetuar o pagamento à CONTRATADA, na forma convencionada neste Termo de Referência;</w:t>
      </w:r>
    </w:p>
    <w:p w:rsidR="00C07D0C" w:rsidRPr="00B23957" w:rsidRDefault="00C07D0C" w:rsidP="00C07D0C">
      <w:pPr>
        <w:shd w:val="clear" w:color="auto" w:fill="FFFFFF"/>
        <w:spacing w:after="240" w:line="276" w:lineRule="auto"/>
        <w:jc w:val="both"/>
        <w:rPr>
          <w:color w:val="000000" w:themeColor="text1"/>
          <w:sz w:val="24"/>
          <w:szCs w:val="24"/>
        </w:rPr>
      </w:pPr>
      <w:r w:rsidRPr="00B23957">
        <w:rPr>
          <w:color w:val="000000" w:themeColor="text1"/>
          <w:sz w:val="24"/>
          <w:szCs w:val="24"/>
        </w:rPr>
        <w:t>5.5 – Acompanhar e fiscalizar a execução do contrato, por meio dos servidores designados como Fiscal do Contrato, nos termos do art. 67 da Lei no 8.666/93, exigindo seu fiel e total cumprimento;</w:t>
      </w:r>
    </w:p>
    <w:p w:rsidR="00C07D0C" w:rsidRPr="00B23957" w:rsidRDefault="00C07D0C" w:rsidP="00C07D0C">
      <w:pPr>
        <w:shd w:val="clear" w:color="auto" w:fill="FFFFFF"/>
        <w:spacing w:after="240" w:line="276" w:lineRule="auto"/>
        <w:jc w:val="both"/>
        <w:rPr>
          <w:color w:val="000000" w:themeColor="text1"/>
          <w:sz w:val="24"/>
          <w:szCs w:val="24"/>
        </w:rPr>
      </w:pPr>
      <w:r w:rsidRPr="00B23957">
        <w:rPr>
          <w:color w:val="000000" w:themeColor="text1"/>
          <w:sz w:val="24"/>
          <w:szCs w:val="24"/>
        </w:rPr>
        <w:t>5.6 – Verificar a regularidade fiscal da CONTRATADA antes de efetuar o pagamento.</w:t>
      </w:r>
    </w:p>
    <w:p w:rsidR="00C07D0C" w:rsidRPr="00B23957" w:rsidRDefault="00C07D0C" w:rsidP="00C07D0C">
      <w:pPr>
        <w:widowControl w:val="0"/>
        <w:spacing w:after="240" w:line="276" w:lineRule="auto"/>
        <w:jc w:val="both"/>
        <w:rPr>
          <w:color w:val="000000" w:themeColor="text1"/>
          <w:sz w:val="24"/>
          <w:szCs w:val="24"/>
        </w:rPr>
      </w:pPr>
      <w:r w:rsidRPr="00B23957">
        <w:rPr>
          <w:color w:val="000000" w:themeColor="text1"/>
          <w:sz w:val="24"/>
          <w:szCs w:val="24"/>
        </w:rPr>
        <w:t>5.7 – Aplicar penalidades à contratada, por descumprimento contratual.</w:t>
      </w:r>
    </w:p>
    <w:p w:rsidR="00C07D0C" w:rsidRPr="00B23957" w:rsidRDefault="00C07D0C" w:rsidP="00C07D0C">
      <w:pPr>
        <w:widowControl w:val="0"/>
        <w:spacing w:after="240" w:line="276" w:lineRule="auto"/>
        <w:jc w:val="both"/>
        <w:rPr>
          <w:color w:val="000000" w:themeColor="text1"/>
          <w:sz w:val="24"/>
          <w:szCs w:val="24"/>
        </w:rPr>
      </w:pPr>
      <w:r w:rsidRPr="00B23957">
        <w:rPr>
          <w:color w:val="000000" w:themeColor="text1"/>
          <w:sz w:val="24"/>
          <w:szCs w:val="24"/>
        </w:rPr>
        <w:t>5.8 – Efetuar o registro do licitante fornecedor e firmar a Ata de Registro de Preços, bem como conduzir procedimentos relativos a eventuais renegociações dos preços registrados.</w:t>
      </w:r>
    </w:p>
    <w:p w:rsidR="00C07D0C" w:rsidRPr="00B23957" w:rsidRDefault="00C07D0C" w:rsidP="00C07D0C">
      <w:pPr>
        <w:widowControl w:val="0"/>
        <w:spacing w:after="240" w:line="276" w:lineRule="auto"/>
        <w:jc w:val="both"/>
        <w:rPr>
          <w:color w:val="000000" w:themeColor="text1"/>
          <w:sz w:val="24"/>
          <w:szCs w:val="24"/>
        </w:rPr>
      </w:pPr>
      <w:r w:rsidRPr="00B23957">
        <w:rPr>
          <w:color w:val="000000" w:themeColor="text1"/>
          <w:sz w:val="24"/>
          <w:szCs w:val="24"/>
        </w:rPr>
        <w:t xml:space="preserve">5.9 – Solicitar na data da abertura dos envelopes do presente Pregão Presencial, se julgar necessário, a presença do Diretor de Controle, Avaliação e Regulação. </w:t>
      </w: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6 – CONDIÇÕES DE PAGAMENTO: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6.1 – O pagamento será efetuado através de conta bancária, a ser informada pela CONTRATADA no momento da apresentação da nota fiscal eletrônica. O prazo para pagamento da referida nota será de até 30 (trinta) dias, contados da entrega da fatura com a execução dos serviços, observada a ordem cronológica de chegada de títulos.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6.2 – A nota fiscal deverá chegar para a Secretaria Municipal de Saúde, devidamente atestada pelo fiscalizador do contrato ou servidor responsável designado para tal tarefa, que deverá colocar o carimbo e assinatura legíveis, bem como a data do efetivo recebimento, sem emendas, rasuras, borrões, acréscimo e entrelinhas.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6.3 – O pagamento será suspenso se observado algum descumprimento das obrigações assumidas pela CONTRATADA, no que se refere à habilitação e qualificação exigidas na licitação.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lastRenderedPageBreak/>
        <w:t>6.4 – Qualquer pagamento somente será efetuado à CONTRATADA após as conferências do Controle Interno, e ainda, se a CONTRATADA não tiver nenhuma pendência de débito junto à CONTRATANTE, inclusive multa.</w:t>
      </w:r>
    </w:p>
    <w:p w:rsidR="00C07D0C" w:rsidRPr="00B23957" w:rsidRDefault="00C07D0C" w:rsidP="00C07D0C">
      <w:pPr>
        <w:spacing w:after="240" w:line="276" w:lineRule="auto"/>
        <w:jc w:val="both"/>
        <w:rPr>
          <w:b/>
          <w:color w:val="000000" w:themeColor="text1"/>
          <w:sz w:val="24"/>
          <w:szCs w:val="24"/>
        </w:rPr>
      </w:pPr>
      <w:r w:rsidRPr="00B23957">
        <w:rPr>
          <w:color w:val="000000" w:themeColor="text1"/>
          <w:sz w:val="24"/>
          <w:szCs w:val="24"/>
        </w:rPr>
        <w:t>6.5 – Fica vedada à CONTRATADA a cessão de créditos às Instituições Financeiras ou quaisquer outras, sob pena de rescisão contratual e demais sanções.</w:t>
      </w:r>
    </w:p>
    <w:p w:rsidR="00C07D0C" w:rsidRPr="00B23957" w:rsidRDefault="00C07D0C" w:rsidP="00C07D0C">
      <w:pPr>
        <w:pStyle w:val="Standard"/>
        <w:spacing w:after="240" w:line="276" w:lineRule="auto"/>
        <w:jc w:val="both"/>
        <w:rPr>
          <w:rFonts w:cs="Times New Roman"/>
          <w:b/>
          <w:bCs/>
          <w:color w:val="000000" w:themeColor="text1"/>
        </w:rPr>
      </w:pPr>
      <w:r w:rsidRPr="00B23957">
        <w:rPr>
          <w:rFonts w:cs="Times New Roman"/>
          <w:bCs/>
          <w:color w:val="000000" w:themeColor="text1"/>
        </w:rPr>
        <w:t>6.6</w:t>
      </w:r>
      <w:r w:rsidRPr="00B23957">
        <w:rPr>
          <w:rFonts w:cs="Times New Roman"/>
          <w:b/>
          <w:bCs/>
          <w:color w:val="000000" w:themeColor="text1"/>
        </w:rPr>
        <w:t xml:space="preserve"> –</w:t>
      </w:r>
      <w:r w:rsidRPr="00B23957">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C07D0C" w:rsidRPr="00B23957" w:rsidRDefault="00C07D0C" w:rsidP="00C07D0C">
      <w:pPr>
        <w:pStyle w:val="Standard"/>
        <w:spacing w:after="240" w:line="276" w:lineRule="auto"/>
        <w:jc w:val="both"/>
        <w:rPr>
          <w:rFonts w:cs="Times New Roman"/>
          <w:bCs/>
          <w:color w:val="000000" w:themeColor="text1"/>
        </w:rPr>
      </w:pPr>
      <w:r w:rsidRPr="00B23957">
        <w:rPr>
          <w:rFonts w:cs="Times New Roman"/>
          <w:bCs/>
          <w:color w:val="000000" w:themeColor="text1"/>
        </w:rPr>
        <w:t>6.6.1 - Certidão de Regularidade com INSS - Certidão Unificada</w:t>
      </w:r>
    </w:p>
    <w:p w:rsidR="00C07D0C" w:rsidRPr="00B23957" w:rsidRDefault="00C07D0C" w:rsidP="00C07D0C">
      <w:pPr>
        <w:pStyle w:val="Standard"/>
        <w:spacing w:after="240" w:line="276" w:lineRule="auto"/>
        <w:jc w:val="both"/>
        <w:rPr>
          <w:rFonts w:cs="Times New Roman"/>
          <w:bCs/>
          <w:color w:val="000000" w:themeColor="text1"/>
        </w:rPr>
      </w:pPr>
      <w:r w:rsidRPr="00B23957">
        <w:rPr>
          <w:rFonts w:cs="Times New Roman"/>
          <w:bCs/>
          <w:color w:val="000000" w:themeColor="text1"/>
        </w:rPr>
        <w:t>6.6.2 - Certidão de Regularidade com FGTS</w:t>
      </w:r>
    </w:p>
    <w:p w:rsidR="00C07D0C" w:rsidRPr="00B23957" w:rsidRDefault="00C07D0C" w:rsidP="00C07D0C">
      <w:pPr>
        <w:pStyle w:val="Standard"/>
        <w:spacing w:after="240" w:line="276" w:lineRule="auto"/>
        <w:jc w:val="both"/>
        <w:rPr>
          <w:rFonts w:cs="Times New Roman"/>
          <w:bCs/>
          <w:color w:val="000000" w:themeColor="text1"/>
        </w:rPr>
      </w:pPr>
      <w:r w:rsidRPr="00B23957">
        <w:rPr>
          <w:rFonts w:cs="Times New Roman"/>
          <w:bCs/>
          <w:color w:val="000000" w:themeColor="text1"/>
        </w:rPr>
        <w:t>6.6.3 - Certidão Conjunta de Débitos Relativos a Tributos Federais e Dívida Ativa da União.</w:t>
      </w:r>
    </w:p>
    <w:p w:rsidR="00C07D0C" w:rsidRPr="00B23957" w:rsidRDefault="00C07D0C" w:rsidP="00C07D0C">
      <w:pPr>
        <w:pStyle w:val="Standard"/>
        <w:spacing w:after="240" w:line="276" w:lineRule="auto"/>
        <w:jc w:val="both"/>
        <w:rPr>
          <w:rFonts w:cs="Times New Roman"/>
          <w:bCs/>
          <w:color w:val="000000" w:themeColor="text1"/>
        </w:rPr>
      </w:pPr>
      <w:r w:rsidRPr="00B23957">
        <w:rPr>
          <w:rFonts w:cs="Times New Roman"/>
          <w:bCs/>
          <w:color w:val="000000" w:themeColor="text1"/>
        </w:rPr>
        <w:t>6.6.4 - Certidão de Regularidade para com a Fazenda Estadual e a Certidão emitida pela Procuradoria Geral o Estado;</w:t>
      </w:r>
    </w:p>
    <w:p w:rsidR="00C07D0C" w:rsidRPr="00B23957" w:rsidRDefault="00C07D0C" w:rsidP="00C07D0C">
      <w:pPr>
        <w:pStyle w:val="Standard"/>
        <w:spacing w:after="240" w:line="276" w:lineRule="auto"/>
        <w:jc w:val="both"/>
        <w:rPr>
          <w:rFonts w:cs="Times New Roman"/>
          <w:bCs/>
          <w:color w:val="000000" w:themeColor="text1"/>
        </w:rPr>
      </w:pPr>
      <w:r w:rsidRPr="00B23957">
        <w:rPr>
          <w:rFonts w:cs="Times New Roman"/>
          <w:bCs/>
          <w:color w:val="000000" w:themeColor="text1"/>
        </w:rPr>
        <w:t>6.6.5 - Certidão de Regularidade para com a Fazenda Municipal da sede da Licitante</w:t>
      </w:r>
    </w:p>
    <w:p w:rsidR="00C07D0C" w:rsidRPr="00B23957" w:rsidRDefault="00C07D0C" w:rsidP="00C07D0C">
      <w:pPr>
        <w:pStyle w:val="Standard"/>
        <w:spacing w:after="240" w:line="276" w:lineRule="auto"/>
        <w:jc w:val="both"/>
        <w:rPr>
          <w:rFonts w:cs="Times New Roman"/>
          <w:color w:val="000000" w:themeColor="text1"/>
        </w:rPr>
      </w:pPr>
      <w:r w:rsidRPr="00B23957">
        <w:rPr>
          <w:rFonts w:cs="Times New Roman"/>
          <w:bCs/>
          <w:color w:val="000000" w:themeColor="text1"/>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27" w:history="1">
        <w:r w:rsidRPr="00B23957">
          <w:rPr>
            <w:rStyle w:val="Hyperlink"/>
            <w:rFonts w:cs="Times New Roman"/>
            <w:bCs/>
            <w:color w:val="000000" w:themeColor="text1"/>
          </w:rPr>
          <w:t>HTTP://www.tst.jus.br</w:t>
        </w:r>
      </w:hyperlink>
      <w:r w:rsidRPr="00B23957">
        <w:rPr>
          <w:rFonts w:cs="Times New Roman"/>
          <w:color w:val="000000" w:themeColor="text1"/>
        </w:rPr>
        <w:t xml:space="preserve"> )</w:t>
      </w: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 xml:space="preserve">7.0 – DAS SANÇÕES EM CASO DE INADIMPLEMENTO:  </w:t>
      </w:r>
    </w:p>
    <w:p w:rsidR="00C07D0C" w:rsidRPr="00B23957" w:rsidRDefault="00C07D0C" w:rsidP="00C07D0C">
      <w:pPr>
        <w:spacing w:after="240" w:line="276" w:lineRule="auto"/>
        <w:jc w:val="both"/>
        <w:rPr>
          <w:color w:val="000000" w:themeColor="text1"/>
          <w:sz w:val="24"/>
          <w:szCs w:val="24"/>
        </w:rPr>
      </w:pPr>
      <w:r w:rsidRPr="00B23957">
        <w:rPr>
          <w:bCs/>
          <w:color w:val="000000" w:themeColor="text1"/>
          <w:sz w:val="24"/>
          <w:szCs w:val="24"/>
        </w:rPr>
        <w:t>7.1</w:t>
      </w:r>
      <w:r w:rsidRPr="00B23957">
        <w:rPr>
          <w:b/>
          <w:bCs/>
          <w:color w:val="000000" w:themeColor="text1"/>
          <w:sz w:val="24"/>
          <w:szCs w:val="24"/>
        </w:rPr>
        <w:t xml:space="preserve"> – </w:t>
      </w:r>
      <w:r w:rsidRPr="00B23957">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7.4 – As penalidades de que tratam o subitem anterior, serão aplicadas na forma abaixo:</w:t>
      </w:r>
    </w:p>
    <w:p w:rsidR="00C07D0C" w:rsidRPr="00B23957" w:rsidRDefault="00C07D0C" w:rsidP="00C07D0C">
      <w:pPr>
        <w:numPr>
          <w:ilvl w:val="0"/>
          <w:numId w:val="18"/>
        </w:numPr>
        <w:spacing w:after="240" w:line="276" w:lineRule="auto"/>
        <w:jc w:val="both"/>
        <w:rPr>
          <w:color w:val="000000" w:themeColor="text1"/>
          <w:sz w:val="24"/>
          <w:szCs w:val="24"/>
        </w:rPr>
      </w:pPr>
      <w:r w:rsidRPr="00B23957">
        <w:rPr>
          <w:color w:val="000000" w:themeColor="text1"/>
          <w:sz w:val="24"/>
          <w:szCs w:val="24"/>
        </w:rPr>
        <w:lastRenderedPageBreak/>
        <w:t>Deixar de entregar documentação exigida para o certame, retardar a execução do seu objeto e não manter a sua proposta, ficará impedido de licitar e contratar com o Município por até 90 (noventa) dias;</w:t>
      </w:r>
    </w:p>
    <w:p w:rsidR="00C07D0C" w:rsidRPr="00B23957" w:rsidRDefault="00C07D0C" w:rsidP="00C07D0C">
      <w:pPr>
        <w:numPr>
          <w:ilvl w:val="0"/>
          <w:numId w:val="18"/>
        </w:numPr>
        <w:spacing w:after="240" w:line="276" w:lineRule="auto"/>
        <w:jc w:val="both"/>
        <w:rPr>
          <w:color w:val="000000" w:themeColor="text1"/>
          <w:sz w:val="24"/>
          <w:szCs w:val="24"/>
        </w:rPr>
      </w:pPr>
      <w:r w:rsidRPr="00B23957">
        <w:rPr>
          <w:color w:val="000000" w:themeColor="text1"/>
          <w:sz w:val="24"/>
          <w:szCs w:val="24"/>
        </w:rPr>
        <w:t>Falhar, fraudar, atrasar a entrega dos materiais, ficará impedido de licitar e contratar com o Município por, no mínimo 90 (noventa) dias até 02 (dois) anos;</w:t>
      </w:r>
    </w:p>
    <w:p w:rsidR="00C07D0C" w:rsidRPr="00B23957" w:rsidRDefault="00C07D0C" w:rsidP="00C07D0C">
      <w:pPr>
        <w:pStyle w:val="PargrafodaLista"/>
        <w:numPr>
          <w:ilvl w:val="0"/>
          <w:numId w:val="18"/>
        </w:numPr>
        <w:spacing w:after="240" w:line="276" w:lineRule="auto"/>
        <w:jc w:val="both"/>
        <w:rPr>
          <w:color w:val="000000" w:themeColor="text1"/>
          <w:szCs w:val="24"/>
        </w:rPr>
      </w:pPr>
      <w:r w:rsidRPr="00B23957">
        <w:rPr>
          <w:color w:val="000000" w:themeColor="text1"/>
          <w:szCs w:val="24"/>
        </w:rPr>
        <w:t>Apresentação de documentação falsa, cometer fraude fiscal e comportar-se de modo inidôneo, será impedido de licitar e contratar com o Município por, no mínimo 02 (dois) anos até 05 (cinco) anos.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7.5 – A CONTRATADA ficará sujeita às seguintes penalidades, garantidas a prévia defesa, pela inexecução total ou parcial deste Termo de Referência:</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I - advertência;</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II – multa(s):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III- Em caso de inexecução, total ou parcial, o(s) licitante(s) vencedor(es) poderá(ão) sofrer, sem prejuízo do previsto nos artigos 86 à 88 da Lei Federal nº 8666/93, as seguintes penalidades:</w:t>
      </w:r>
    </w:p>
    <w:p w:rsidR="00C07D0C" w:rsidRPr="00B23957" w:rsidRDefault="00C07D0C" w:rsidP="00C07D0C">
      <w:pPr>
        <w:pStyle w:val="PargrafodaLista"/>
        <w:numPr>
          <w:ilvl w:val="0"/>
          <w:numId w:val="20"/>
        </w:numPr>
        <w:spacing w:after="240" w:line="276" w:lineRule="auto"/>
        <w:rPr>
          <w:color w:val="000000" w:themeColor="text1"/>
        </w:rPr>
      </w:pPr>
      <w:r w:rsidRPr="00B23957">
        <w:rPr>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C07D0C" w:rsidRPr="00B23957" w:rsidRDefault="00C07D0C" w:rsidP="00C07D0C">
      <w:pPr>
        <w:pStyle w:val="PargrafodaLista"/>
        <w:numPr>
          <w:ilvl w:val="0"/>
          <w:numId w:val="20"/>
        </w:numPr>
        <w:spacing w:after="240" w:line="276" w:lineRule="auto"/>
        <w:rPr>
          <w:color w:val="000000" w:themeColor="text1"/>
        </w:rPr>
      </w:pPr>
      <w:r w:rsidRPr="00B23957">
        <w:rPr>
          <w:color w:val="000000" w:themeColor="text1"/>
        </w:rPr>
        <w:t>Pelo descumprimento de qualquer outra obrigação: multa de 5% do valor total do contrato;</w:t>
      </w:r>
    </w:p>
    <w:p w:rsidR="00C07D0C" w:rsidRPr="00B23957" w:rsidRDefault="00C07D0C" w:rsidP="00C07D0C">
      <w:pPr>
        <w:pStyle w:val="PargrafodaLista"/>
        <w:numPr>
          <w:ilvl w:val="0"/>
          <w:numId w:val="20"/>
        </w:numPr>
        <w:spacing w:after="240" w:line="276" w:lineRule="auto"/>
        <w:rPr>
          <w:color w:val="000000" w:themeColor="text1"/>
        </w:rPr>
      </w:pPr>
      <w:r w:rsidRPr="00B23957">
        <w:rPr>
          <w:color w:val="000000" w:themeColor="text1"/>
        </w:rPr>
        <w:t xml:space="preserve">Suspensão temporária de participação em licitação e impedimento de contratar com a Administração pelo prazo não superior a 2 (dois) anos; </w:t>
      </w:r>
    </w:p>
    <w:p w:rsidR="00C07D0C" w:rsidRPr="00B23957" w:rsidRDefault="00C07D0C" w:rsidP="00C07D0C">
      <w:pPr>
        <w:pStyle w:val="PargrafodaLista"/>
        <w:numPr>
          <w:ilvl w:val="0"/>
          <w:numId w:val="20"/>
        </w:numPr>
        <w:spacing w:after="240" w:line="276" w:lineRule="auto"/>
        <w:rPr>
          <w:color w:val="000000" w:themeColor="text1"/>
        </w:rPr>
      </w:pPr>
      <w:r w:rsidRPr="00B23957">
        <w:rPr>
          <w:color w:val="000000" w:themeColor="text1"/>
        </w:rPr>
        <w:t>Declaração de inidoneidade para licitar ou contratar com a Administração;</w:t>
      </w:r>
    </w:p>
    <w:p w:rsidR="00C07D0C" w:rsidRPr="00B23957" w:rsidRDefault="00C07D0C" w:rsidP="00C07D0C">
      <w:pPr>
        <w:pStyle w:val="PargrafodaLista"/>
        <w:numPr>
          <w:ilvl w:val="0"/>
          <w:numId w:val="20"/>
        </w:numPr>
        <w:spacing w:after="240" w:line="276" w:lineRule="auto"/>
        <w:rPr>
          <w:color w:val="000000" w:themeColor="text1"/>
        </w:rPr>
      </w:pPr>
      <w:r w:rsidRPr="00B23957">
        <w:rPr>
          <w:color w:val="000000" w:themeColor="text1"/>
        </w:rPr>
        <w:t>O atraso na prestação dos serviços  por mais de 24 (vinte e quatro) horas, ensejará a rescisão contratual, sem prejuízo da multa cabível;</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7.6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7.7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Termo de Referência;</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lastRenderedPageBreak/>
        <w:t>7.8 – Ficarão ainda sujeitos às penalidades previstas nos incisos III e IV do artigo 87, da Lei nº 8.666/93 e alterações posteriores, os profissionais ou as empresas que praticarem os ilícitos previstos no artigo 88 do mesmo diploma legal;</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7.9 – Para as penalidades previstas nos subitens 7.1 ao 7.8 será garantido o direito ao contraditório e ampla defesa;</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7.9.1 - As penalidades só poderão ser relevadas nas hipóteses de caso fortuito ou força maior, devidamente justificados e comprovados, a juízo da Administração;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7.9.2 – Constituirão motivos para rescisão do contrato, independente da conclusão do seu prazo:</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Razões de interesse público</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Reiterada desobediência dos preceitos estabelecidos;</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 xml:space="preserve"> Falta grave a Juízo do Município;</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 xml:space="preserve"> Falência ou insolvência;</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 xml:space="preserve"> Inexecução total ou parcial do contrato;</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Alteração social ou modificação da finalidade ou estrutura da empresa, que venha a prejudicar a execução do contrato;</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Mudanças na legislação em vigor sobre licitações, impossibilitando a execução   do presente contrato;</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Descumprimento de qualquer cláusula contratual;</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Ocorrência de caso fortuito ou de força maior, regularmente comprovada, impeditiva da execução do acordado entre as partes;</w:t>
      </w:r>
    </w:p>
    <w:p w:rsidR="00C07D0C" w:rsidRPr="00B23957" w:rsidRDefault="00C07D0C" w:rsidP="00C07D0C">
      <w:pPr>
        <w:pStyle w:val="PargrafodaLista"/>
        <w:numPr>
          <w:ilvl w:val="0"/>
          <w:numId w:val="23"/>
        </w:numPr>
        <w:suppressAutoHyphens/>
        <w:spacing w:after="240" w:line="276" w:lineRule="auto"/>
        <w:contextualSpacing w:val="0"/>
        <w:jc w:val="both"/>
        <w:rPr>
          <w:color w:val="000000" w:themeColor="text1"/>
          <w:szCs w:val="24"/>
        </w:rPr>
      </w:pPr>
      <w:r w:rsidRPr="00B23957">
        <w:rPr>
          <w:color w:val="000000" w:themeColor="text1"/>
          <w:szCs w:val="24"/>
        </w:rPr>
        <w:t>Por acordo entre as partes, reduzido a termo, desde que haja conveniência para o Município.</w:t>
      </w:r>
    </w:p>
    <w:p w:rsidR="00C07D0C" w:rsidRPr="00B23957" w:rsidRDefault="00C07D0C" w:rsidP="00C07D0C">
      <w:pPr>
        <w:autoSpaceDE w:val="0"/>
        <w:autoSpaceDN w:val="0"/>
        <w:adjustRightInd w:val="0"/>
        <w:spacing w:after="240" w:line="276" w:lineRule="auto"/>
        <w:jc w:val="both"/>
        <w:rPr>
          <w:b/>
          <w:bCs/>
          <w:color w:val="000000" w:themeColor="text1"/>
          <w:sz w:val="24"/>
          <w:szCs w:val="24"/>
          <w:u w:val="single"/>
        </w:rPr>
      </w:pPr>
      <w:r w:rsidRPr="00B23957">
        <w:rPr>
          <w:b/>
          <w:bCs/>
          <w:color w:val="000000" w:themeColor="text1"/>
          <w:sz w:val="24"/>
          <w:szCs w:val="24"/>
          <w:u w:val="single"/>
        </w:rPr>
        <w:t xml:space="preserve">8 – </w:t>
      </w:r>
      <w:r w:rsidRPr="00B23957">
        <w:rPr>
          <w:b/>
          <w:color w:val="000000" w:themeColor="text1"/>
          <w:sz w:val="24"/>
          <w:szCs w:val="24"/>
          <w:u w:val="single"/>
        </w:rPr>
        <w:t>HABILITAÇÃO JURÍDICA:</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color w:val="000000" w:themeColor="text1"/>
          <w:sz w:val="24"/>
          <w:szCs w:val="24"/>
        </w:rPr>
        <w:t xml:space="preserve">8.1 – Ato constitutivo, Estatuto ou Contrato Social em vigor devidamente registrado, no órgão correspondente, indicando os atuais responsáveis pela administração; </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color w:val="000000" w:themeColor="text1"/>
          <w:sz w:val="24"/>
          <w:szCs w:val="24"/>
        </w:rPr>
        <w:t>8.2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b/>
          <w:color w:val="000000" w:themeColor="text1"/>
          <w:sz w:val="24"/>
          <w:szCs w:val="24"/>
        </w:rPr>
        <w:lastRenderedPageBreak/>
        <w:t>8.3</w:t>
      </w:r>
      <w:r w:rsidRPr="00B23957">
        <w:rPr>
          <w:color w:val="000000" w:themeColor="text1"/>
          <w:sz w:val="24"/>
          <w:szCs w:val="24"/>
        </w:rPr>
        <w:t xml:space="preserve"> – Cédula de identidade dos sócios e/ou diretores;</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b/>
          <w:color w:val="000000" w:themeColor="text1"/>
          <w:sz w:val="24"/>
          <w:szCs w:val="24"/>
        </w:rPr>
        <w:t>8.4</w:t>
      </w:r>
      <w:r w:rsidRPr="00B23957">
        <w:rPr>
          <w:color w:val="000000" w:themeColor="text1"/>
          <w:sz w:val="24"/>
          <w:szCs w:val="24"/>
        </w:rPr>
        <w:t xml:space="preserve"> – Para empresa individual: registro comercial.</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b/>
          <w:color w:val="000000" w:themeColor="text1"/>
          <w:sz w:val="24"/>
          <w:szCs w:val="24"/>
        </w:rPr>
        <w:t>8.5</w:t>
      </w:r>
      <w:r w:rsidRPr="00B23957">
        <w:rPr>
          <w:color w:val="000000" w:themeColor="text1"/>
          <w:sz w:val="24"/>
          <w:szCs w:val="24"/>
        </w:rPr>
        <w:t xml:space="preserve"> – Declaração de Idoneidade </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b/>
          <w:color w:val="000000" w:themeColor="text1"/>
          <w:sz w:val="24"/>
          <w:szCs w:val="24"/>
        </w:rPr>
        <w:t>8.6</w:t>
      </w:r>
      <w:r w:rsidRPr="00B23957">
        <w:rPr>
          <w:color w:val="000000" w:themeColor="text1"/>
          <w:sz w:val="24"/>
          <w:szCs w:val="24"/>
        </w:rPr>
        <w:t xml:space="preserve"> – Declaração de Cumprir o Art. 7°, XXXIII ,da C.F. </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b/>
          <w:color w:val="000000" w:themeColor="text1"/>
          <w:sz w:val="24"/>
          <w:szCs w:val="24"/>
        </w:rPr>
        <w:t>8.7</w:t>
      </w:r>
      <w:r w:rsidRPr="00B23957">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C07D0C" w:rsidRPr="00B23957" w:rsidRDefault="00C07D0C" w:rsidP="00C07D0C">
      <w:pPr>
        <w:autoSpaceDE w:val="0"/>
        <w:autoSpaceDN w:val="0"/>
        <w:adjustRightInd w:val="0"/>
        <w:spacing w:after="240" w:line="276" w:lineRule="auto"/>
        <w:jc w:val="both"/>
        <w:rPr>
          <w:b/>
          <w:bCs/>
          <w:color w:val="000000" w:themeColor="text1"/>
          <w:sz w:val="24"/>
          <w:szCs w:val="24"/>
          <w:u w:val="single"/>
        </w:rPr>
      </w:pPr>
      <w:r w:rsidRPr="00B23957">
        <w:rPr>
          <w:b/>
          <w:bCs/>
          <w:color w:val="000000" w:themeColor="text1"/>
          <w:sz w:val="24"/>
          <w:szCs w:val="24"/>
          <w:u w:val="single"/>
        </w:rPr>
        <w:t xml:space="preserve">9 – </w:t>
      </w:r>
      <w:r w:rsidRPr="00B23957">
        <w:rPr>
          <w:b/>
          <w:color w:val="000000" w:themeColor="text1"/>
          <w:sz w:val="24"/>
          <w:szCs w:val="24"/>
          <w:u w:val="single"/>
        </w:rPr>
        <w:t>DOCUMENTAÇÃO RELATIVA À REGULARIDADE FISCAL E TRABALHISTA:</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 xml:space="preserve">9.1 – </w:t>
      </w:r>
      <w:r w:rsidRPr="00B23957">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23957">
        <w:rPr>
          <w:color w:val="000000" w:themeColor="text1"/>
          <w:sz w:val="24"/>
          <w:szCs w:val="24"/>
        </w:rPr>
        <w:t xml:space="preserve">; </w:t>
      </w:r>
    </w:p>
    <w:p w:rsidR="00C07D0C" w:rsidRPr="00B23957" w:rsidRDefault="00C07D0C" w:rsidP="00C07D0C">
      <w:pPr>
        <w:spacing w:after="240" w:line="276" w:lineRule="auto"/>
        <w:jc w:val="both"/>
        <w:rPr>
          <w:color w:val="000000" w:themeColor="text1"/>
          <w:sz w:val="24"/>
          <w:szCs w:val="24"/>
          <w:lang w:val="es-ES_tradnl"/>
        </w:rPr>
      </w:pPr>
      <w:r w:rsidRPr="00B23957">
        <w:rPr>
          <w:color w:val="000000" w:themeColor="text1"/>
          <w:sz w:val="24"/>
          <w:szCs w:val="24"/>
          <w:lang w:val="es-ES_tradnl"/>
        </w:rPr>
        <w:t>9.2 – Comprovante de Inscrição no Cadastro Geral de Contribuintes - CNPJ;</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9.3 – Certidão de Regularidade com a Previdência Social (INSS);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9.4 – Certidão de Regularidade com o FGTS emitida pela Caixa Econômica Federal;</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9.5 – Certidão Conjunta de Débitos Relativos a Tributos Federais e Dívida Ativa da União;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9.6 – Certidão de Regularidade para com a Fazenda Estadual, por meio de Certidão Negativa de Débito em relação a tributos estaduais (ICMS);</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9.7 – Certidão emitida pela Procuradoria Geral do Estado, onde houver.</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9.8 – Certidão de regularidade para com a Fazenda Municipal, da sede da licitante.</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9.9 – Prova da inexistência de débitos inadimplidos perante a justiça do trabalho, mediante a apresentação de certidão negativa, nos temos da Lei 12.440/2011 – CNDT – Certidão Negativa de Débitos Trabalhistas.</w:t>
      </w:r>
    </w:p>
    <w:p w:rsidR="00C07D0C" w:rsidRPr="00B23957" w:rsidRDefault="00C07D0C" w:rsidP="00C07D0C">
      <w:pPr>
        <w:pStyle w:val="Default"/>
        <w:spacing w:after="240" w:line="276" w:lineRule="auto"/>
        <w:jc w:val="both"/>
        <w:rPr>
          <w:b/>
          <w:bCs/>
          <w:color w:val="000000" w:themeColor="text1"/>
          <w:u w:val="single"/>
        </w:rPr>
      </w:pPr>
      <w:r w:rsidRPr="00B23957">
        <w:rPr>
          <w:b/>
          <w:bCs/>
          <w:color w:val="000000" w:themeColor="text1"/>
          <w:u w:val="single"/>
        </w:rPr>
        <w:t>10 – DA QUALIFICAÇÃO TÉCNICA:</w:t>
      </w:r>
    </w:p>
    <w:p w:rsidR="00C07D0C" w:rsidRPr="00B23957" w:rsidRDefault="00C07D0C" w:rsidP="00C07D0C">
      <w:pPr>
        <w:pStyle w:val="PargrafodaLista"/>
        <w:spacing w:after="240" w:line="276" w:lineRule="auto"/>
        <w:ind w:left="0"/>
        <w:jc w:val="both"/>
        <w:rPr>
          <w:color w:val="000000" w:themeColor="text1"/>
          <w:szCs w:val="24"/>
        </w:rPr>
      </w:pPr>
      <w:r w:rsidRPr="00B23957">
        <w:rPr>
          <w:color w:val="000000" w:themeColor="text1"/>
          <w:szCs w:val="24"/>
        </w:rPr>
        <w:t>10.1 – Para que a empresa interessada em participar do processo licitatório com esta municipalidade, seja considerada apta, é necessário, que a mesma, apresente os seguintes quesitos técnicos:</w:t>
      </w:r>
    </w:p>
    <w:p w:rsidR="00C07D0C" w:rsidRPr="00B23957" w:rsidRDefault="00C07D0C" w:rsidP="00C07D0C">
      <w:pPr>
        <w:pStyle w:val="PargrafodaLista"/>
        <w:numPr>
          <w:ilvl w:val="0"/>
          <w:numId w:val="12"/>
        </w:numPr>
        <w:spacing w:after="240" w:line="276" w:lineRule="auto"/>
        <w:ind w:left="0" w:firstLine="284"/>
        <w:jc w:val="both"/>
        <w:rPr>
          <w:color w:val="000000" w:themeColor="text1"/>
          <w:szCs w:val="24"/>
        </w:rPr>
      </w:pPr>
      <w:r w:rsidRPr="00B23957">
        <w:rPr>
          <w:color w:val="000000" w:themeColor="text1"/>
          <w:szCs w:val="24"/>
        </w:rPr>
        <w:t>Certidão de Anotação de Responsabilidade Técnica – Conselho Regional de Medicina,  do Conselho Regional de Biomedicina ou do Conselho Regional de Farmácia do Estado do Rio de Janeiro;</w:t>
      </w:r>
    </w:p>
    <w:p w:rsidR="00C07D0C" w:rsidRPr="00B23957" w:rsidRDefault="00C07D0C" w:rsidP="00C07D0C">
      <w:pPr>
        <w:pStyle w:val="PargrafodaLista"/>
        <w:numPr>
          <w:ilvl w:val="0"/>
          <w:numId w:val="12"/>
        </w:numPr>
        <w:spacing w:after="240" w:line="276" w:lineRule="auto"/>
        <w:ind w:left="0" w:firstLine="284"/>
        <w:jc w:val="both"/>
        <w:rPr>
          <w:color w:val="000000" w:themeColor="text1"/>
          <w:szCs w:val="24"/>
        </w:rPr>
      </w:pPr>
      <w:r w:rsidRPr="00B23957">
        <w:rPr>
          <w:color w:val="000000" w:themeColor="text1"/>
          <w:szCs w:val="24"/>
        </w:rPr>
        <w:t xml:space="preserve"> Inscrição no Cadastro Nacional de Estabelecimento de Saúde (CNES) ativo;</w:t>
      </w:r>
    </w:p>
    <w:p w:rsidR="00C07D0C" w:rsidRPr="00B23957" w:rsidRDefault="00C07D0C" w:rsidP="00C07D0C">
      <w:pPr>
        <w:pStyle w:val="PargrafodaLista"/>
        <w:numPr>
          <w:ilvl w:val="0"/>
          <w:numId w:val="12"/>
        </w:numPr>
        <w:spacing w:after="240" w:line="276" w:lineRule="auto"/>
        <w:ind w:left="0" w:firstLine="284"/>
        <w:jc w:val="both"/>
        <w:rPr>
          <w:color w:val="000000" w:themeColor="text1"/>
          <w:szCs w:val="24"/>
        </w:rPr>
      </w:pPr>
      <w:r w:rsidRPr="00B23957">
        <w:rPr>
          <w:color w:val="000000" w:themeColor="text1"/>
          <w:szCs w:val="24"/>
        </w:rPr>
        <w:lastRenderedPageBreak/>
        <w:t>Atestado (s) de Capacidade Técnica, emitido (s) por pessoa jurídica de direito público ou privado, onde comprove que a licitante tenha fornecido objeto pertinente e em quantidade compatível com o objeto desta licitação;</w:t>
      </w:r>
    </w:p>
    <w:p w:rsidR="00C07D0C" w:rsidRPr="00B23957" w:rsidRDefault="00C07D0C" w:rsidP="00C07D0C">
      <w:pPr>
        <w:pStyle w:val="PargrafodaLista"/>
        <w:numPr>
          <w:ilvl w:val="0"/>
          <w:numId w:val="12"/>
        </w:numPr>
        <w:spacing w:after="240" w:line="276" w:lineRule="auto"/>
        <w:ind w:left="0" w:firstLine="284"/>
        <w:jc w:val="both"/>
        <w:rPr>
          <w:color w:val="000000" w:themeColor="text1"/>
          <w:szCs w:val="24"/>
        </w:rPr>
      </w:pPr>
      <w:r w:rsidRPr="00B23957">
        <w:rPr>
          <w:color w:val="000000" w:themeColor="text1"/>
          <w:szCs w:val="24"/>
        </w:rPr>
        <w:t>Possuir Alvará de Licença Sanitária, expedido pelo órgão fiscalizador competente, em nome do proponente da licitação e com validade prevista em Lei;</w:t>
      </w:r>
    </w:p>
    <w:p w:rsidR="00C07D0C" w:rsidRPr="00B23957" w:rsidRDefault="00C07D0C" w:rsidP="00C07D0C">
      <w:pPr>
        <w:pStyle w:val="PargrafodaLista"/>
        <w:numPr>
          <w:ilvl w:val="0"/>
          <w:numId w:val="12"/>
        </w:numPr>
        <w:spacing w:after="240" w:line="276" w:lineRule="auto"/>
        <w:ind w:left="0" w:firstLine="284"/>
        <w:jc w:val="both"/>
        <w:rPr>
          <w:color w:val="000000" w:themeColor="text1"/>
          <w:szCs w:val="24"/>
        </w:rPr>
      </w:pPr>
      <w:r w:rsidRPr="00B23957">
        <w:rPr>
          <w:color w:val="000000" w:themeColor="text1"/>
          <w:szCs w:val="24"/>
        </w:rPr>
        <w:t>Possuir estrutura física, adequada, legalmente constituída e integrada por equipe mínima, com profissionais habilitados, com registro em órgão de classe para desempenhar as atividades pertinentes ao objeto.</w:t>
      </w:r>
    </w:p>
    <w:p w:rsidR="00A82C9A" w:rsidRPr="00B23957" w:rsidRDefault="00A82C9A" w:rsidP="00A82C9A">
      <w:pPr>
        <w:pStyle w:val="PargrafodaLista"/>
        <w:spacing w:after="240" w:line="276" w:lineRule="auto"/>
        <w:ind w:left="284"/>
        <w:jc w:val="both"/>
        <w:rPr>
          <w:color w:val="000000" w:themeColor="text1"/>
          <w:szCs w:val="24"/>
        </w:rPr>
      </w:pPr>
    </w:p>
    <w:p w:rsidR="00C07D0C" w:rsidRPr="00B23957" w:rsidRDefault="00C07D0C" w:rsidP="00C07D0C">
      <w:pPr>
        <w:autoSpaceDE w:val="0"/>
        <w:autoSpaceDN w:val="0"/>
        <w:adjustRightInd w:val="0"/>
        <w:spacing w:after="240" w:line="276" w:lineRule="auto"/>
        <w:jc w:val="both"/>
        <w:rPr>
          <w:b/>
          <w:color w:val="000000" w:themeColor="text1"/>
          <w:sz w:val="24"/>
          <w:szCs w:val="24"/>
          <w:u w:val="single"/>
        </w:rPr>
      </w:pPr>
      <w:r w:rsidRPr="00B23957">
        <w:rPr>
          <w:b/>
          <w:bCs/>
          <w:color w:val="000000" w:themeColor="text1"/>
          <w:sz w:val="24"/>
          <w:szCs w:val="24"/>
          <w:u w:val="single"/>
        </w:rPr>
        <w:t>11 – QUALIFICAÇÃO ECONÔMICO-FINANCEIRA</w:t>
      </w:r>
      <w:r w:rsidRPr="00B23957">
        <w:rPr>
          <w:b/>
          <w:color w:val="000000" w:themeColor="text1"/>
          <w:sz w:val="24"/>
          <w:szCs w:val="24"/>
          <w:u w:val="single"/>
        </w:rPr>
        <w:t>:</w:t>
      </w:r>
    </w:p>
    <w:p w:rsidR="00A82C9A" w:rsidRPr="00B23957" w:rsidRDefault="00A82C9A" w:rsidP="00C07D0C">
      <w:pPr>
        <w:autoSpaceDE w:val="0"/>
        <w:autoSpaceDN w:val="0"/>
        <w:adjustRightInd w:val="0"/>
        <w:spacing w:after="240" w:line="276" w:lineRule="auto"/>
        <w:jc w:val="both"/>
        <w:rPr>
          <w:b/>
          <w:bCs/>
          <w:color w:val="000000" w:themeColor="text1"/>
          <w:sz w:val="24"/>
          <w:szCs w:val="24"/>
          <w:u w:val="single"/>
        </w:rPr>
      </w:pPr>
    </w:p>
    <w:p w:rsidR="00C07D0C" w:rsidRPr="00B23957" w:rsidRDefault="00C07D0C" w:rsidP="00C07D0C">
      <w:pPr>
        <w:shd w:val="clear" w:color="auto" w:fill="FFFFFF"/>
        <w:spacing w:after="240" w:line="276" w:lineRule="auto"/>
        <w:jc w:val="both"/>
        <w:rPr>
          <w:color w:val="000000" w:themeColor="text1"/>
          <w:sz w:val="24"/>
          <w:szCs w:val="24"/>
        </w:rPr>
      </w:pPr>
      <w:r w:rsidRPr="00B23957">
        <w:rPr>
          <w:b/>
          <w:color w:val="000000" w:themeColor="text1"/>
          <w:sz w:val="24"/>
          <w:szCs w:val="24"/>
        </w:rPr>
        <w:t>11.4.1</w:t>
      </w:r>
      <w:r w:rsidRPr="00B23957">
        <w:rPr>
          <w:color w:val="000000" w:themeColor="text1"/>
          <w:sz w:val="24"/>
          <w:szCs w:val="24"/>
        </w:rPr>
        <w:t xml:space="preserve"> – Certidão Negativa de Falência e Concordata. Expedida há menos de 90 (noventa) dias, da data da realização da licitação;</w:t>
      </w:r>
    </w:p>
    <w:p w:rsidR="00C07D0C" w:rsidRPr="00B23957" w:rsidRDefault="00C07D0C" w:rsidP="00C07D0C">
      <w:pPr>
        <w:shd w:val="clear" w:color="auto" w:fill="FFFFFF"/>
        <w:spacing w:after="240" w:line="276" w:lineRule="auto"/>
        <w:jc w:val="both"/>
        <w:rPr>
          <w:color w:val="000000" w:themeColor="text1"/>
          <w:sz w:val="24"/>
          <w:szCs w:val="24"/>
        </w:rPr>
      </w:pPr>
      <w:r w:rsidRPr="00B23957">
        <w:rPr>
          <w:b/>
          <w:color w:val="000000" w:themeColor="text1"/>
          <w:sz w:val="24"/>
          <w:szCs w:val="24"/>
        </w:rPr>
        <w:t>11.4.2</w:t>
      </w:r>
      <w:r w:rsidRPr="00B23957">
        <w:rPr>
          <w:color w:val="000000" w:themeColor="text1"/>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C07D0C" w:rsidRPr="00B23957" w:rsidRDefault="00C07D0C" w:rsidP="00C07D0C">
      <w:pPr>
        <w:shd w:val="clear" w:color="auto" w:fill="FFFFFF"/>
        <w:spacing w:after="240" w:line="276" w:lineRule="auto"/>
        <w:jc w:val="both"/>
        <w:rPr>
          <w:color w:val="000000" w:themeColor="text1"/>
          <w:sz w:val="24"/>
          <w:szCs w:val="24"/>
        </w:rPr>
      </w:pPr>
      <w:r w:rsidRPr="00B23957">
        <w:rPr>
          <w:b/>
          <w:color w:val="000000" w:themeColor="text1"/>
          <w:sz w:val="24"/>
          <w:szCs w:val="24"/>
        </w:rPr>
        <w:t>11.4.3</w:t>
      </w:r>
      <w:r w:rsidRPr="00B23957">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C07D0C" w:rsidRPr="00B23957" w:rsidRDefault="00C07D0C" w:rsidP="00C07D0C">
      <w:pPr>
        <w:tabs>
          <w:tab w:val="left" w:pos="1440"/>
        </w:tabs>
        <w:autoSpaceDE w:val="0"/>
        <w:snapToGrid w:val="0"/>
        <w:spacing w:before="120" w:after="240" w:line="276" w:lineRule="auto"/>
        <w:jc w:val="both"/>
        <w:rPr>
          <w:bCs/>
          <w:iCs/>
          <w:color w:val="000000" w:themeColor="text1"/>
          <w:sz w:val="24"/>
          <w:szCs w:val="24"/>
        </w:rPr>
      </w:pPr>
      <w:r w:rsidRPr="00B23957">
        <w:rPr>
          <w:b/>
          <w:bCs/>
          <w:iCs/>
          <w:color w:val="000000" w:themeColor="text1"/>
          <w:sz w:val="24"/>
          <w:szCs w:val="24"/>
        </w:rPr>
        <w:t>11.4.4</w:t>
      </w:r>
      <w:r w:rsidRPr="00B23957">
        <w:rPr>
          <w:bCs/>
          <w:iCs/>
          <w:color w:val="000000" w:themeColor="text1"/>
          <w:sz w:val="24"/>
          <w:szCs w:val="24"/>
        </w:rPr>
        <w:t xml:space="preserve">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07D0C" w:rsidRPr="00B23957" w:rsidRDefault="00C07D0C" w:rsidP="00C07D0C">
      <w:pPr>
        <w:spacing w:before="120" w:after="240" w:line="276" w:lineRule="auto"/>
        <w:jc w:val="both"/>
        <w:rPr>
          <w:color w:val="000000" w:themeColor="text1"/>
          <w:sz w:val="24"/>
          <w:szCs w:val="24"/>
        </w:rPr>
      </w:pPr>
      <w:r w:rsidRPr="00B23957">
        <w:rPr>
          <w:b/>
          <w:color w:val="000000" w:themeColor="text1"/>
          <w:sz w:val="24"/>
          <w:szCs w:val="24"/>
          <w:lang w:eastAsia="en-US"/>
        </w:rPr>
        <w:t>1</w:t>
      </w:r>
      <w:r w:rsidRPr="00B23957">
        <w:rPr>
          <w:b/>
          <w:color w:val="000000" w:themeColor="text1"/>
          <w:sz w:val="24"/>
          <w:szCs w:val="24"/>
        </w:rPr>
        <w:t>1</w:t>
      </w:r>
      <w:r w:rsidRPr="00B23957">
        <w:rPr>
          <w:b/>
          <w:color w:val="000000" w:themeColor="text1"/>
          <w:sz w:val="24"/>
          <w:szCs w:val="24"/>
          <w:lang w:eastAsia="en-US"/>
        </w:rPr>
        <w:t>.4.4.1</w:t>
      </w:r>
      <w:r w:rsidRPr="00B23957">
        <w:rPr>
          <w:color w:val="000000" w:themeColor="text1"/>
          <w:sz w:val="24"/>
          <w:szCs w:val="24"/>
          <w:lang w:eastAsia="en-US"/>
        </w:rPr>
        <w:t xml:space="preserve"> - No caso de empresa constituída no exercício social vigente, admite-se a apresentação de balanço patrimoni</w:t>
      </w:r>
      <w:r w:rsidRPr="00B23957">
        <w:rPr>
          <w:color w:val="000000" w:themeColor="text1"/>
          <w:sz w:val="24"/>
          <w:szCs w:val="24"/>
          <w:lang w:eastAsia="en-US" w:bidi="pt-BR"/>
        </w:rPr>
        <w:t>al e demonstrações con</w:t>
      </w:r>
      <w:r w:rsidRPr="00B23957">
        <w:rPr>
          <w:color w:val="000000" w:themeColor="text1"/>
          <w:sz w:val="24"/>
          <w:szCs w:val="24"/>
          <w:lang w:eastAsia="en-US"/>
        </w:rPr>
        <w:t>tábeis referentes ao período de existência da sociedade;</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b/>
          <w:bCs/>
          <w:color w:val="000000" w:themeColor="text1"/>
          <w:sz w:val="24"/>
          <w:szCs w:val="24"/>
        </w:rPr>
        <w:t xml:space="preserve">11.5 - </w:t>
      </w:r>
      <w:r w:rsidRPr="00B23957">
        <w:rPr>
          <w:color w:val="000000" w:themeColor="text1"/>
          <w:sz w:val="24"/>
          <w:szCs w:val="24"/>
        </w:rPr>
        <w:t>As cópias dos documentos deverão ser autenticadas em cartório e/ou apresentados os originais para que suas cópias sejam autenticadas pelo Pregoeiro até um dia antes do certame.</w:t>
      </w:r>
    </w:p>
    <w:p w:rsidR="00C07D0C" w:rsidRPr="00B23957" w:rsidRDefault="00C07D0C" w:rsidP="00C07D0C">
      <w:pPr>
        <w:pStyle w:val="Cabealho"/>
        <w:tabs>
          <w:tab w:val="clear" w:pos="4419"/>
          <w:tab w:val="clear" w:pos="8838"/>
        </w:tabs>
        <w:spacing w:after="240" w:line="276" w:lineRule="auto"/>
        <w:jc w:val="both"/>
        <w:rPr>
          <w:bCs/>
          <w:color w:val="000000" w:themeColor="text1"/>
          <w:sz w:val="24"/>
          <w:szCs w:val="24"/>
        </w:rPr>
      </w:pPr>
      <w:r w:rsidRPr="00B23957">
        <w:rPr>
          <w:b/>
          <w:bCs/>
          <w:color w:val="000000" w:themeColor="text1"/>
          <w:sz w:val="24"/>
          <w:szCs w:val="24"/>
        </w:rPr>
        <w:t>11.5.1 –</w:t>
      </w:r>
      <w:r w:rsidRPr="00B23957">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07D0C" w:rsidRPr="00B23957" w:rsidRDefault="00C07D0C" w:rsidP="00C07D0C">
      <w:pPr>
        <w:autoSpaceDE w:val="0"/>
        <w:autoSpaceDN w:val="0"/>
        <w:adjustRightInd w:val="0"/>
        <w:spacing w:after="240" w:line="276" w:lineRule="auto"/>
        <w:jc w:val="both"/>
        <w:rPr>
          <w:color w:val="000000" w:themeColor="text1"/>
          <w:sz w:val="24"/>
          <w:szCs w:val="24"/>
        </w:rPr>
      </w:pPr>
      <w:r w:rsidRPr="00B23957">
        <w:rPr>
          <w:b/>
          <w:bCs/>
          <w:color w:val="000000" w:themeColor="text1"/>
          <w:sz w:val="24"/>
          <w:szCs w:val="24"/>
        </w:rPr>
        <w:t xml:space="preserve">11.6 – </w:t>
      </w:r>
      <w:r w:rsidRPr="00B23957">
        <w:rPr>
          <w:color w:val="000000" w:themeColor="text1"/>
          <w:sz w:val="24"/>
          <w:szCs w:val="24"/>
        </w:rPr>
        <w:t>As Certidões Negativas de Débitos (CND) apresentadas sem indicação do prazo de validade, serão consideradas como válidas por 90 (noventa) dias a contar da data de sua expedição.</w:t>
      </w:r>
    </w:p>
    <w:p w:rsidR="00A82C9A" w:rsidRPr="00B23957" w:rsidRDefault="00A82C9A" w:rsidP="00C07D0C">
      <w:pPr>
        <w:autoSpaceDE w:val="0"/>
        <w:autoSpaceDN w:val="0"/>
        <w:adjustRightInd w:val="0"/>
        <w:spacing w:after="240" w:line="276" w:lineRule="auto"/>
        <w:jc w:val="both"/>
        <w:rPr>
          <w:color w:val="000000" w:themeColor="text1"/>
          <w:sz w:val="24"/>
          <w:szCs w:val="24"/>
        </w:rPr>
      </w:pP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12 – CRITÉRIO DE JULGAMENTO: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 xml:space="preserve">12.1 – A presente licitação, deverá ocorrer, pelo menor preço </w:t>
      </w:r>
      <w:r w:rsidR="00FD57DC" w:rsidRPr="00B23957">
        <w:rPr>
          <w:color w:val="000000" w:themeColor="text1"/>
          <w:sz w:val="24"/>
          <w:szCs w:val="24"/>
        </w:rPr>
        <w:t>global</w:t>
      </w:r>
      <w:r w:rsidRPr="00B23957">
        <w:rPr>
          <w:color w:val="000000" w:themeColor="text1"/>
          <w:sz w:val="24"/>
          <w:szCs w:val="24"/>
        </w:rPr>
        <w:t>.</w:t>
      </w: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13 – TIPO DE EXCECUÇÃO:</w:t>
      </w:r>
    </w:p>
    <w:p w:rsidR="00C07D0C" w:rsidRPr="00B23957" w:rsidRDefault="00C07D0C" w:rsidP="00C07D0C">
      <w:pPr>
        <w:spacing w:after="240" w:line="276" w:lineRule="auto"/>
        <w:jc w:val="both"/>
        <w:rPr>
          <w:b/>
          <w:color w:val="000000" w:themeColor="text1"/>
          <w:sz w:val="24"/>
          <w:szCs w:val="24"/>
        </w:rPr>
      </w:pPr>
      <w:r w:rsidRPr="00B23957">
        <w:rPr>
          <w:color w:val="000000" w:themeColor="text1"/>
          <w:sz w:val="24"/>
          <w:szCs w:val="24"/>
        </w:rPr>
        <w:t>Indireta</w:t>
      </w: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14 – CRITÉRIOS DE REAJUSTE:</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14.1 – Os preços estabelecidos no presente Contrato são fixos e irreajustáveis, salvo os casos previstos em Lei.</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14.2 –</w:t>
      </w:r>
      <w:r w:rsidRPr="00B23957">
        <w:rPr>
          <w:b/>
          <w:color w:val="000000" w:themeColor="text1"/>
          <w:sz w:val="24"/>
          <w:szCs w:val="24"/>
        </w:rPr>
        <w:t xml:space="preserve"> </w:t>
      </w:r>
      <w:r w:rsidRPr="00B23957">
        <w:rPr>
          <w:color w:val="000000" w:themeColor="text1"/>
          <w:sz w:val="24"/>
          <w:szCs w:val="24"/>
        </w:rPr>
        <w:t>Em caso de reajuste por ocasião de prorrogação do presente Contrato, o valor será corrigido pelo Índice Geral de Preços do Mercado (IGPM).</w:t>
      </w: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15 – DA RECOMPOSIÇÃO DO EQUILIBRIO ECONÔMICO:</w:t>
      </w:r>
    </w:p>
    <w:p w:rsidR="00C07D0C" w:rsidRPr="00B23957" w:rsidRDefault="00C07D0C" w:rsidP="00C07D0C">
      <w:pPr>
        <w:spacing w:after="240" w:line="276" w:lineRule="auto"/>
        <w:jc w:val="both"/>
        <w:rPr>
          <w:b/>
          <w:color w:val="000000" w:themeColor="text1"/>
          <w:sz w:val="24"/>
          <w:szCs w:val="24"/>
          <w:u w:val="single"/>
        </w:rPr>
      </w:pPr>
      <w:r w:rsidRPr="00B23957">
        <w:rPr>
          <w:color w:val="000000" w:themeColor="text1"/>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15.2 –</w:t>
      </w:r>
      <w:r w:rsidRPr="00B23957">
        <w:rPr>
          <w:b/>
          <w:color w:val="000000" w:themeColor="text1"/>
          <w:sz w:val="24"/>
          <w:szCs w:val="24"/>
        </w:rPr>
        <w:t xml:space="preserve"> </w:t>
      </w:r>
      <w:r w:rsidRPr="00B23957">
        <w:rPr>
          <w:color w:val="000000" w:themeColor="text1"/>
          <w:sz w:val="24"/>
          <w:szCs w:val="24"/>
        </w:rPr>
        <w:t>Mesmo comprovada à ocorrência de situação acima prevista, a Administração, se julgar conveniente, baseado no interesse público, poderá optar pelo cancelamento do contrato.</w:t>
      </w:r>
    </w:p>
    <w:p w:rsidR="00C07D0C" w:rsidRPr="00B23957" w:rsidRDefault="00C07D0C" w:rsidP="00C07D0C">
      <w:pPr>
        <w:framePr w:hSpace="141" w:wrap="auto" w:vAnchor="text" w:hAnchor="page" w:x="1341" w:y="1"/>
        <w:spacing w:after="240" w:line="276" w:lineRule="auto"/>
        <w:jc w:val="both"/>
        <w:rPr>
          <w:b/>
          <w:i/>
          <w:color w:val="000000" w:themeColor="text1"/>
          <w:sz w:val="24"/>
          <w:szCs w:val="24"/>
        </w:rPr>
      </w:pPr>
    </w:p>
    <w:p w:rsidR="00C07D0C" w:rsidRPr="00B23957" w:rsidRDefault="00C07D0C" w:rsidP="00C07D0C">
      <w:pPr>
        <w:spacing w:after="240" w:line="276" w:lineRule="auto"/>
        <w:jc w:val="both"/>
        <w:rPr>
          <w:b/>
          <w:color w:val="000000" w:themeColor="text1"/>
          <w:sz w:val="24"/>
          <w:szCs w:val="24"/>
          <w:u w:val="single"/>
        </w:rPr>
      </w:pPr>
      <w:r w:rsidRPr="00B23957">
        <w:rPr>
          <w:b/>
          <w:color w:val="000000" w:themeColor="text1"/>
          <w:sz w:val="24"/>
          <w:szCs w:val="24"/>
          <w:u w:val="single"/>
        </w:rPr>
        <w:t>16 – DO CRONOGRAMA DE DESEMBOLSO: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16.1 – Por se tratar de aquisição de serviços, o Cronograma de desembolso financeiro obedecerá ao máximo previsto neste Termo Referência, conforme necessidade da Secretaria feita através de pedido específico.</w:t>
      </w:r>
    </w:p>
    <w:p w:rsidR="00C07D0C" w:rsidRPr="00B23957" w:rsidRDefault="00C07D0C" w:rsidP="00C07D0C">
      <w:pPr>
        <w:spacing w:after="240" w:line="276" w:lineRule="auto"/>
        <w:jc w:val="both"/>
        <w:rPr>
          <w:color w:val="000000" w:themeColor="text1"/>
          <w:sz w:val="24"/>
          <w:szCs w:val="24"/>
        </w:rPr>
      </w:pPr>
      <w:r w:rsidRPr="00B23957">
        <w:rPr>
          <w:color w:val="000000" w:themeColor="text1"/>
          <w:sz w:val="24"/>
          <w:szCs w:val="24"/>
        </w:rPr>
        <w:t>16.2 – O cronograma acima descrito terá no máximo, 12 (doze) solicitações mensais, iniciadas a partir da assinatura da Ata entre contratada e contratante.</w:t>
      </w:r>
    </w:p>
    <w:p w:rsidR="00C07D0C" w:rsidRPr="00B23957" w:rsidRDefault="00C07D0C" w:rsidP="00C07D0C">
      <w:pPr>
        <w:spacing w:after="240" w:line="276" w:lineRule="auto"/>
        <w:jc w:val="both"/>
        <w:rPr>
          <w:color w:val="000000" w:themeColor="text1"/>
          <w:sz w:val="24"/>
          <w:szCs w:val="24"/>
        </w:rPr>
      </w:pPr>
    </w:p>
    <w:p w:rsidR="00A82C9A" w:rsidRPr="00B23957" w:rsidRDefault="00A82C9A" w:rsidP="00C07D0C">
      <w:pPr>
        <w:spacing w:after="240" w:line="276" w:lineRule="auto"/>
        <w:jc w:val="both"/>
        <w:rPr>
          <w:color w:val="000000" w:themeColor="text1"/>
          <w:sz w:val="24"/>
          <w:szCs w:val="24"/>
        </w:rPr>
      </w:pPr>
    </w:p>
    <w:p w:rsidR="00A82C9A" w:rsidRPr="00B23957" w:rsidRDefault="00A82C9A" w:rsidP="00C07D0C">
      <w:pPr>
        <w:spacing w:after="240" w:line="276" w:lineRule="auto"/>
        <w:jc w:val="both"/>
        <w:rPr>
          <w:color w:val="000000" w:themeColor="text1"/>
          <w:sz w:val="24"/>
          <w:szCs w:val="24"/>
        </w:rPr>
      </w:pPr>
    </w:p>
    <w:tbl>
      <w:tblPr>
        <w:tblW w:w="894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649"/>
        <w:gridCol w:w="1619"/>
        <w:gridCol w:w="1694"/>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lastRenderedPageBreak/>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649"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19"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01</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694"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01</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649"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19" w:type="dxa"/>
            <w:shd w:val="clear" w:color="auto" w:fill="auto"/>
            <w:noWrap/>
            <w:vAlign w:val="bottom"/>
          </w:tcPr>
          <w:p w:rsidR="00C07D0C" w:rsidRPr="00B23957" w:rsidRDefault="00C07D0C" w:rsidP="00FD57DC">
            <w:pPr>
              <w:jc w:val="both"/>
              <w:rPr>
                <w:color w:val="000000" w:themeColor="text1"/>
                <w:sz w:val="22"/>
                <w:szCs w:val="22"/>
              </w:rPr>
            </w:pPr>
          </w:p>
        </w:tc>
        <w:tc>
          <w:tcPr>
            <w:tcW w:w="1694"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90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23"/>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23"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02</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02</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23"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03</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03</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04</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04</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p w:rsidR="00D93EC9" w:rsidRPr="00B23957" w:rsidRDefault="00D93EC9" w:rsidP="00C07D0C">
      <w:pPr>
        <w:jc w:val="both"/>
        <w:rPr>
          <w:color w:val="000000" w:themeColor="text1"/>
          <w:sz w:val="22"/>
          <w:szCs w:val="22"/>
        </w:rPr>
      </w:pPr>
    </w:p>
    <w:p w:rsidR="00D93EC9" w:rsidRPr="00B23957" w:rsidRDefault="00D93EC9" w:rsidP="00C07D0C">
      <w:pPr>
        <w:jc w:val="both"/>
        <w:rPr>
          <w:color w:val="000000" w:themeColor="text1"/>
          <w:sz w:val="22"/>
          <w:szCs w:val="22"/>
        </w:rPr>
      </w:pPr>
    </w:p>
    <w:p w:rsidR="00D93EC9" w:rsidRPr="00B23957" w:rsidRDefault="00D93EC9"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lastRenderedPageBreak/>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lastRenderedPageBreak/>
              <w:t>SOLICITAÇÃO Nº 05</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lastRenderedPageBreak/>
              <w:t xml:space="preserve">LIBERAÇÃO DE </w:t>
            </w:r>
            <w:r w:rsidRPr="00B23957">
              <w:rPr>
                <w:color w:val="000000" w:themeColor="text1"/>
                <w:sz w:val="22"/>
                <w:szCs w:val="22"/>
              </w:rPr>
              <w:lastRenderedPageBreak/>
              <w:t>PAGAMENTO DA SOLICITAÇÃO Nº 05</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lastRenderedPageBreak/>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06</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06</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07</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07</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08</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08</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p w:rsidR="00D93EC9" w:rsidRPr="00B23957" w:rsidRDefault="00D93EC9" w:rsidP="00C07D0C">
      <w:pPr>
        <w:jc w:val="both"/>
        <w:rPr>
          <w:color w:val="000000" w:themeColor="text1"/>
          <w:sz w:val="22"/>
          <w:szCs w:val="22"/>
        </w:rPr>
      </w:pPr>
    </w:p>
    <w:p w:rsidR="00D93EC9" w:rsidRPr="00B23957" w:rsidRDefault="00D93EC9" w:rsidP="00C07D0C">
      <w:pPr>
        <w:jc w:val="both"/>
        <w:rPr>
          <w:color w:val="000000" w:themeColor="text1"/>
          <w:sz w:val="22"/>
          <w:szCs w:val="22"/>
        </w:rPr>
      </w:pPr>
    </w:p>
    <w:p w:rsidR="00D93EC9" w:rsidRPr="00B23957" w:rsidRDefault="00D93EC9" w:rsidP="00C07D0C">
      <w:pPr>
        <w:jc w:val="both"/>
        <w:rPr>
          <w:color w:val="000000" w:themeColor="text1"/>
          <w:sz w:val="22"/>
          <w:szCs w:val="22"/>
        </w:rPr>
      </w:pPr>
    </w:p>
    <w:p w:rsidR="00D93EC9" w:rsidRPr="00B23957" w:rsidRDefault="00D93EC9" w:rsidP="00C07D0C">
      <w:pPr>
        <w:jc w:val="both"/>
        <w:rPr>
          <w:color w:val="000000" w:themeColor="text1"/>
          <w:sz w:val="22"/>
          <w:szCs w:val="22"/>
        </w:rPr>
      </w:pPr>
    </w:p>
    <w:p w:rsidR="00D93EC9" w:rsidRPr="00B23957" w:rsidRDefault="00D93EC9"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both"/>
              <w:rPr>
                <w:color w:val="000000" w:themeColor="text1"/>
                <w:sz w:val="22"/>
                <w:szCs w:val="22"/>
              </w:rPr>
            </w:pPr>
          </w:p>
          <w:p w:rsidR="00C07D0C" w:rsidRPr="00B23957" w:rsidRDefault="00C07D0C" w:rsidP="00FD57DC">
            <w:pPr>
              <w:jc w:val="both"/>
              <w:rPr>
                <w:color w:val="000000" w:themeColor="text1"/>
                <w:sz w:val="22"/>
                <w:szCs w:val="22"/>
              </w:rPr>
            </w:pPr>
          </w:p>
          <w:p w:rsidR="00C07D0C" w:rsidRPr="00B23957" w:rsidRDefault="00C07D0C" w:rsidP="00FD57DC">
            <w:pPr>
              <w:jc w:val="both"/>
              <w:rPr>
                <w:color w:val="000000" w:themeColor="text1"/>
                <w:sz w:val="22"/>
                <w:szCs w:val="22"/>
              </w:rPr>
            </w:pPr>
          </w:p>
        </w:tc>
        <w:tc>
          <w:tcPr>
            <w:tcW w:w="1701" w:type="dxa"/>
            <w:shd w:val="clear" w:color="auto" w:fill="auto"/>
            <w:noWrap/>
            <w:vAlign w:val="bottom"/>
            <w:hideMark/>
          </w:tcPr>
          <w:p w:rsidR="00C07D0C" w:rsidRPr="00B23957" w:rsidRDefault="00C07D0C" w:rsidP="00FD57DC">
            <w:pPr>
              <w:jc w:val="both"/>
              <w:rPr>
                <w:color w:val="000000" w:themeColor="text1"/>
                <w:sz w:val="22"/>
                <w:szCs w:val="22"/>
              </w:rPr>
            </w:pPr>
            <w:r w:rsidRPr="00B23957">
              <w:rPr>
                <w:color w:val="000000" w:themeColor="text1"/>
                <w:sz w:val="22"/>
                <w:szCs w:val="22"/>
              </w:rPr>
              <w:lastRenderedPageBreak/>
              <w:t>QUANTIDADE MENSAL</w:t>
            </w:r>
          </w:p>
          <w:p w:rsidR="00C07D0C" w:rsidRPr="00B23957" w:rsidRDefault="00C07D0C" w:rsidP="00FD57DC">
            <w:pPr>
              <w:jc w:val="both"/>
              <w:rPr>
                <w:color w:val="000000" w:themeColor="text1"/>
                <w:sz w:val="22"/>
                <w:szCs w:val="22"/>
              </w:rPr>
            </w:pPr>
          </w:p>
        </w:tc>
        <w:tc>
          <w:tcPr>
            <w:tcW w:w="1607" w:type="dxa"/>
            <w:shd w:val="clear" w:color="auto" w:fill="auto"/>
            <w:noWrap/>
            <w:vAlign w:val="bottom"/>
            <w:hideMark/>
          </w:tcPr>
          <w:p w:rsidR="00C07D0C" w:rsidRPr="00B23957" w:rsidRDefault="00C07D0C" w:rsidP="00FD57DC">
            <w:pPr>
              <w:jc w:val="both"/>
              <w:rPr>
                <w:color w:val="000000" w:themeColor="text1"/>
                <w:sz w:val="22"/>
                <w:szCs w:val="22"/>
              </w:rPr>
            </w:pPr>
            <w:r w:rsidRPr="00B23957">
              <w:rPr>
                <w:color w:val="000000" w:themeColor="text1"/>
                <w:sz w:val="22"/>
                <w:szCs w:val="22"/>
              </w:rPr>
              <w:lastRenderedPageBreak/>
              <w:t>SOLICITAÇÃO Nº 09</w:t>
            </w:r>
          </w:p>
          <w:p w:rsidR="00C07D0C" w:rsidRPr="00B23957" w:rsidRDefault="00C07D0C" w:rsidP="00FD57DC">
            <w:pPr>
              <w:jc w:val="both"/>
              <w:rPr>
                <w:color w:val="000000" w:themeColor="text1"/>
                <w:sz w:val="22"/>
                <w:szCs w:val="22"/>
              </w:rPr>
            </w:pPr>
          </w:p>
          <w:p w:rsidR="00C07D0C" w:rsidRPr="00B23957" w:rsidRDefault="00C07D0C" w:rsidP="00FD57DC">
            <w:pPr>
              <w:jc w:val="both"/>
              <w:rPr>
                <w:color w:val="000000" w:themeColor="text1"/>
                <w:sz w:val="22"/>
                <w:szCs w:val="22"/>
              </w:rPr>
            </w:pPr>
          </w:p>
        </w:tc>
        <w:tc>
          <w:tcPr>
            <w:tcW w:w="1701" w:type="dxa"/>
            <w:shd w:val="clear" w:color="auto" w:fill="auto"/>
            <w:noWrap/>
            <w:vAlign w:val="bottom"/>
            <w:hideMark/>
          </w:tcPr>
          <w:p w:rsidR="00C07D0C" w:rsidRPr="00B23957" w:rsidRDefault="00C07D0C" w:rsidP="00FD57DC">
            <w:pPr>
              <w:jc w:val="both"/>
              <w:rPr>
                <w:color w:val="000000" w:themeColor="text1"/>
                <w:sz w:val="22"/>
                <w:szCs w:val="22"/>
              </w:rPr>
            </w:pPr>
            <w:r w:rsidRPr="00B23957">
              <w:rPr>
                <w:color w:val="000000" w:themeColor="text1"/>
                <w:sz w:val="22"/>
                <w:szCs w:val="22"/>
              </w:rPr>
              <w:lastRenderedPageBreak/>
              <w:t xml:space="preserve">LIBERAÇÃO DE </w:t>
            </w:r>
            <w:r w:rsidRPr="00B23957">
              <w:rPr>
                <w:color w:val="000000" w:themeColor="text1"/>
                <w:sz w:val="22"/>
                <w:szCs w:val="22"/>
              </w:rPr>
              <w:lastRenderedPageBreak/>
              <w:t>PAGAMENTO DA SOLICITAÇÃO Nº 09</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lastRenderedPageBreak/>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10</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10</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11</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11</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jc w:val="both"/>
        <w:rPr>
          <w:color w:val="000000" w:themeColor="text1"/>
          <w:sz w:val="22"/>
          <w:szCs w:val="22"/>
        </w:rPr>
      </w:pPr>
    </w:p>
    <w:tbl>
      <w:tblPr>
        <w:tblW w:w="89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81"/>
        <w:gridCol w:w="1701"/>
        <w:gridCol w:w="1607"/>
        <w:gridCol w:w="1701"/>
      </w:tblGrid>
      <w:tr w:rsidR="00C07D0C" w:rsidRPr="00B23957" w:rsidTr="00C07D0C">
        <w:trPr>
          <w:trHeight w:val="300"/>
        </w:trPr>
        <w:tc>
          <w:tcPr>
            <w:tcW w:w="398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DESCRIÇÃO</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QUANTIDADE MENSAL</w:t>
            </w:r>
          </w:p>
          <w:p w:rsidR="00C07D0C" w:rsidRPr="00B23957" w:rsidRDefault="00C07D0C" w:rsidP="00FD57DC">
            <w:pPr>
              <w:jc w:val="center"/>
              <w:rPr>
                <w:color w:val="000000" w:themeColor="text1"/>
                <w:sz w:val="22"/>
                <w:szCs w:val="22"/>
              </w:rPr>
            </w:pPr>
          </w:p>
        </w:tc>
        <w:tc>
          <w:tcPr>
            <w:tcW w:w="1607"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SOLICITAÇÃO Nº 12</w:t>
            </w:r>
          </w:p>
          <w:p w:rsidR="00C07D0C" w:rsidRPr="00B23957" w:rsidRDefault="00C07D0C" w:rsidP="00FD57DC">
            <w:pPr>
              <w:jc w:val="center"/>
              <w:rPr>
                <w:color w:val="000000" w:themeColor="text1"/>
                <w:sz w:val="22"/>
                <w:szCs w:val="22"/>
              </w:rPr>
            </w:pPr>
          </w:p>
          <w:p w:rsidR="00C07D0C" w:rsidRPr="00B23957" w:rsidRDefault="00C07D0C" w:rsidP="00FD57DC">
            <w:pPr>
              <w:jc w:val="center"/>
              <w:rPr>
                <w:color w:val="000000" w:themeColor="text1"/>
                <w:sz w:val="22"/>
                <w:szCs w:val="22"/>
              </w:rPr>
            </w:pPr>
          </w:p>
        </w:tc>
        <w:tc>
          <w:tcPr>
            <w:tcW w:w="1701" w:type="dxa"/>
            <w:shd w:val="clear" w:color="auto" w:fill="auto"/>
            <w:noWrap/>
            <w:vAlign w:val="bottom"/>
            <w:hideMark/>
          </w:tcPr>
          <w:p w:rsidR="00C07D0C" w:rsidRPr="00B23957" w:rsidRDefault="00C07D0C" w:rsidP="00FD57DC">
            <w:pPr>
              <w:jc w:val="center"/>
              <w:rPr>
                <w:color w:val="000000" w:themeColor="text1"/>
                <w:sz w:val="22"/>
                <w:szCs w:val="22"/>
              </w:rPr>
            </w:pPr>
            <w:r w:rsidRPr="00B23957">
              <w:rPr>
                <w:color w:val="000000" w:themeColor="text1"/>
                <w:sz w:val="22"/>
                <w:szCs w:val="22"/>
              </w:rPr>
              <w:t>LIBERAÇÃO DE PAGAMENTO DA SOLICITAÇÃO Nº 12</w:t>
            </w:r>
          </w:p>
        </w:tc>
      </w:tr>
      <w:tr w:rsidR="00C07D0C" w:rsidRPr="00B23957" w:rsidTr="00C07D0C">
        <w:trPr>
          <w:trHeight w:val="300"/>
        </w:trPr>
        <w:tc>
          <w:tcPr>
            <w:tcW w:w="398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 xml:space="preserve">Serviços Diagnósticos de Exames Complementares Laboratoriais nas áreas de Patologia Clínica, Citologia, Anatopatologia e Microbiologia </w:t>
            </w:r>
          </w:p>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r w:rsidRPr="00B23957">
              <w:rPr>
                <w:color w:val="000000" w:themeColor="text1"/>
                <w:sz w:val="22"/>
                <w:szCs w:val="22"/>
              </w:rPr>
              <w:t>7691 Procedimentos especificados na média mês do anexo 1</w:t>
            </w:r>
          </w:p>
        </w:tc>
        <w:tc>
          <w:tcPr>
            <w:tcW w:w="1607" w:type="dxa"/>
            <w:shd w:val="clear" w:color="auto" w:fill="auto"/>
            <w:noWrap/>
            <w:vAlign w:val="bottom"/>
          </w:tcPr>
          <w:p w:rsidR="00C07D0C" w:rsidRPr="00B23957" w:rsidRDefault="00C07D0C" w:rsidP="00FD57DC">
            <w:pPr>
              <w:jc w:val="both"/>
              <w:rPr>
                <w:color w:val="000000" w:themeColor="text1"/>
                <w:sz w:val="22"/>
                <w:szCs w:val="22"/>
              </w:rPr>
            </w:pPr>
          </w:p>
        </w:tc>
        <w:tc>
          <w:tcPr>
            <w:tcW w:w="1701" w:type="dxa"/>
            <w:shd w:val="clear" w:color="auto" w:fill="auto"/>
            <w:noWrap/>
            <w:vAlign w:val="bottom"/>
          </w:tcPr>
          <w:p w:rsidR="00C07D0C" w:rsidRPr="00B23957" w:rsidRDefault="00C07D0C" w:rsidP="00FD57DC">
            <w:pPr>
              <w:jc w:val="both"/>
              <w:rPr>
                <w:color w:val="000000" w:themeColor="text1"/>
                <w:sz w:val="22"/>
                <w:szCs w:val="22"/>
              </w:rPr>
            </w:pPr>
          </w:p>
        </w:tc>
      </w:tr>
    </w:tbl>
    <w:p w:rsidR="00C07D0C" w:rsidRPr="00B23957" w:rsidRDefault="00C07D0C" w:rsidP="00C07D0C">
      <w:pPr>
        <w:spacing w:after="160"/>
        <w:jc w:val="both"/>
        <w:rPr>
          <w:b/>
          <w:color w:val="000000" w:themeColor="text1"/>
          <w:sz w:val="24"/>
          <w:szCs w:val="24"/>
        </w:rPr>
      </w:pPr>
    </w:p>
    <w:p w:rsidR="00C07D0C" w:rsidRPr="00B23957" w:rsidRDefault="00C07D0C" w:rsidP="00D93EC9">
      <w:pPr>
        <w:spacing w:after="240" w:line="276" w:lineRule="auto"/>
        <w:jc w:val="both"/>
        <w:rPr>
          <w:b/>
          <w:color w:val="000000" w:themeColor="text1"/>
          <w:sz w:val="24"/>
          <w:szCs w:val="24"/>
          <w:u w:val="single"/>
        </w:rPr>
      </w:pPr>
      <w:r w:rsidRPr="00B23957">
        <w:rPr>
          <w:b/>
          <w:color w:val="000000" w:themeColor="text1"/>
          <w:sz w:val="24"/>
          <w:szCs w:val="24"/>
          <w:u w:val="single"/>
        </w:rPr>
        <w:t>17 – DO CRITÉRIO DE ATUALIZAÇÃO FINANCEIRA:</w:t>
      </w:r>
    </w:p>
    <w:p w:rsidR="00C07D0C" w:rsidRPr="00B23957" w:rsidRDefault="00C07D0C" w:rsidP="00D93EC9">
      <w:pPr>
        <w:spacing w:after="240" w:line="276" w:lineRule="auto"/>
        <w:jc w:val="both"/>
        <w:rPr>
          <w:color w:val="000000" w:themeColor="text1"/>
          <w:sz w:val="24"/>
          <w:szCs w:val="24"/>
        </w:rPr>
      </w:pPr>
      <w:r w:rsidRPr="00B23957">
        <w:rPr>
          <w:color w:val="000000" w:themeColor="text1"/>
          <w:sz w:val="24"/>
          <w:szCs w:val="24"/>
        </w:rPr>
        <w:t xml:space="preserve">17.1 – O critério de atualização financeira dos valores a serem pagos, obedecerá a data da emissão do empenho e o período de adimplemento, até a data do efetivo pagamento. </w:t>
      </w:r>
      <w:r w:rsidRPr="00B23957">
        <w:rPr>
          <w:color w:val="000000" w:themeColor="text1"/>
          <w:sz w:val="24"/>
          <w:szCs w:val="24"/>
        </w:rPr>
        <w:lastRenderedPageBreak/>
        <w:t>Fundamento legal: Art. 40, XIV, “c” e 55, III da Lei 8.666/93, obedecendo o Índice Geral de Preços do Mercado (IGPM).</w:t>
      </w:r>
    </w:p>
    <w:p w:rsidR="00C07D0C" w:rsidRPr="00B23957" w:rsidRDefault="00C07D0C" w:rsidP="00D93EC9">
      <w:pPr>
        <w:spacing w:after="240" w:line="276" w:lineRule="auto"/>
        <w:jc w:val="both"/>
        <w:rPr>
          <w:color w:val="000000" w:themeColor="text1"/>
          <w:sz w:val="24"/>
          <w:szCs w:val="24"/>
          <w:u w:val="single"/>
        </w:rPr>
      </w:pPr>
      <w:r w:rsidRPr="00B23957">
        <w:rPr>
          <w:b/>
          <w:color w:val="000000" w:themeColor="text1"/>
          <w:sz w:val="24"/>
          <w:szCs w:val="24"/>
          <w:u w:val="single"/>
        </w:rPr>
        <w:t>18 - DAS COMPENSAÇÕES FINANCEIRAS E PENALIZAÇÕES:</w:t>
      </w:r>
    </w:p>
    <w:p w:rsidR="00C07D0C" w:rsidRPr="00B23957" w:rsidRDefault="00C07D0C" w:rsidP="00D93EC9">
      <w:pPr>
        <w:spacing w:after="240" w:line="276" w:lineRule="auto"/>
        <w:jc w:val="both"/>
        <w:rPr>
          <w:color w:val="000000" w:themeColor="text1"/>
          <w:sz w:val="24"/>
          <w:szCs w:val="24"/>
        </w:rPr>
      </w:pPr>
      <w:r w:rsidRPr="00B23957">
        <w:rPr>
          <w:b/>
          <w:color w:val="000000" w:themeColor="text1"/>
          <w:sz w:val="24"/>
          <w:szCs w:val="24"/>
        </w:rPr>
        <w:t>18.1</w:t>
      </w:r>
      <w:r w:rsidRPr="00B23957">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07D0C" w:rsidRPr="00B23957" w:rsidRDefault="00C07D0C" w:rsidP="00D93EC9">
      <w:pPr>
        <w:spacing w:after="240" w:line="276" w:lineRule="auto"/>
        <w:jc w:val="both"/>
        <w:rPr>
          <w:b/>
          <w:color w:val="000000" w:themeColor="text1"/>
          <w:sz w:val="24"/>
          <w:szCs w:val="24"/>
          <w:u w:val="single"/>
        </w:rPr>
      </w:pPr>
      <w:r w:rsidRPr="00B23957">
        <w:rPr>
          <w:b/>
          <w:color w:val="000000" w:themeColor="text1"/>
          <w:sz w:val="24"/>
          <w:szCs w:val="24"/>
          <w:u w:val="single"/>
        </w:rPr>
        <w:t>19 – DAS CONDIÇÕES DO RECEBIMENTO DO OBJETO:</w:t>
      </w:r>
    </w:p>
    <w:p w:rsidR="00C07D0C" w:rsidRPr="00B23957" w:rsidRDefault="00C07D0C" w:rsidP="00D93EC9">
      <w:pPr>
        <w:pStyle w:val="Cabealho"/>
        <w:tabs>
          <w:tab w:val="left" w:pos="708"/>
        </w:tabs>
        <w:spacing w:after="240" w:line="276" w:lineRule="auto"/>
        <w:jc w:val="both"/>
        <w:rPr>
          <w:color w:val="000000" w:themeColor="text1"/>
          <w:sz w:val="24"/>
          <w:szCs w:val="24"/>
        </w:rPr>
      </w:pPr>
      <w:r w:rsidRPr="00B23957">
        <w:rPr>
          <w:color w:val="000000" w:themeColor="text1"/>
          <w:sz w:val="24"/>
          <w:szCs w:val="24"/>
        </w:rPr>
        <w:t>19.1 – De acordo com o Art.73 da Lei nº. 8666/93 Inciso I; alíneas A e B, a seguir elencado:</w:t>
      </w:r>
    </w:p>
    <w:p w:rsidR="00C07D0C" w:rsidRPr="00B23957" w:rsidRDefault="00C07D0C" w:rsidP="00D93EC9">
      <w:pPr>
        <w:pStyle w:val="NormalWeb"/>
        <w:spacing w:before="0" w:beforeAutospacing="0" w:after="240" w:afterAutospacing="0" w:line="276" w:lineRule="auto"/>
        <w:jc w:val="both"/>
        <w:rPr>
          <w:color w:val="000000" w:themeColor="text1"/>
        </w:rPr>
      </w:pPr>
      <w:r w:rsidRPr="00B23957">
        <w:rPr>
          <w:color w:val="000000" w:themeColor="text1"/>
        </w:rPr>
        <w:t>“Art. 73.  Executado o contrato, o seu objeto será recebido:</w:t>
      </w:r>
    </w:p>
    <w:p w:rsidR="00C07D0C" w:rsidRPr="00B23957" w:rsidRDefault="00C07D0C" w:rsidP="00D93EC9">
      <w:pPr>
        <w:pStyle w:val="NormalWeb"/>
        <w:spacing w:before="0" w:beforeAutospacing="0" w:after="240" w:afterAutospacing="0" w:line="276" w:lineRule="auto"/>
        <w:jc w:val="both"/>
        <w:rPr>
          <w:color w:val="000000" w:themeColor="text1"/>
        </w:rPr>
      </w:pPr>
      <w:r w:rsidRPr="00B23957">
        <w:rPr>
          <w:color w:val="000000" w:themeColor="text1"/>
        </w:rPr>
        <w:t>I - em se tratando de obras e serviços:</w:t>
      </w:r>
    </w:p>
    <w:p w:rsidR="00C07D0C" w:rsidRPr="00B23957" w:rsidRDefault="00C07D0C" w:rsidP="00D93EC9">
      <w:pPr>
        <w:pStyle w:val="NormalWeb"/>
        <w:spacing w:before="0" w:beforeAutospacing="0" w:after="240" w:afterAutospacing="0" w:line="276" w:lineRule="auto"/>
        <w:ind w:firstLine="708"/>
        <w:jc w:val="both"/>
        <w:rPr>
          <w:color w:val="000000" w:themeColor="text1"/>
        </w:rPr>
      </w:pPr>
      <w:r w:rsidRPr="00B23957">
        <w:rPr>
          <w:color w:val="000000" w:themeColor="text1"/>
        </w:rPr>
        <w:t>A) provisoriamente, pelo responsável por seu acompanhamento e fiscalização, mediante termo circunstanciado, assinado pelas partes em até 15 (quinze) dias da comunicação escrita do contratado;</w:t>
      </w:r>
    </w:p>
    <w:p w:rsidR="00C07D0C" w:rsidRPr="00B23957" w:rsidRDefault="00C07D0C" w:rsidP="00D93EC9">
      <w:pPr>
        <w:pStyle w:val="NormalWeb"/>
        <w:spacing w:before="0" w:beforeAutospacing="0" w:after="240" w:afterAutospacing="0" w:line="276" w:lineRule="auto"/>
        <w:ind w:firstLine="708"/>
        <w:jc w:val="both"/>
        <w:rPr>
          <w:color w:val="000000" w:themeColor="text1"/>
        </w:rPr>
      </w:pPr>
      <w:r w:rsidRPr="00B23957">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07D0C" w:rsidRPr="00B23957" w:rsidRDefault="00C07D0C" w:rsidP="00D93EC9">
      <w:pPr>
        <w:pStyle w:val="Cabealho"/>
        <w:spacing w:after="240" w:line="276" w:lineRule="auto"/>
        <w:jc w:val="both"/>
        <w:rPr>
          <w:b/>
          <w:color w:val="000000" w:themeColor="text1"/>
          <w:sz w:val="24"/>
          <w:szCs w:val="24"/>
          <w:u w:val="single"/>
        </w:rPr>
      </w:pPr>
      <w:r w:rsidRPr="00B23957">
        <w:rPr>
          <w:b/>
          <w:color w:val="000000" w:themeColor="text1"/>
          <w:sz w:val="24"/>
          <w:szCs w:val="24"/>
          <w:u w:val="single"/>
        </w:rPr>
        <w:t>20 – DO PRAZO E CONDIÇÕES PARA ASSINATURA DO CONTRATO:</w:t>
      </w:r>
    </w:p>
    <w:p w:rsidR="00C07D0C" w:rsidRPr="00B23957" w:rsidRDefault="00C07D0C" w:rsidP="00D93EC9">
      <w:pPr>
        <w:autoSpaceDE w:val="0"/>
        <w:autoSpaceDN w:val="0"/>
        <w:adjustRightInd w:val="0"/>
        <w:spacing w:after="240" w:line="276" w:lineRule="auto"/>
        <w:jc w:val="both"/>
        <w:rPr>
          <w:color w:val="000000" w:themeColor="text1"/>
          <w:sz w:val="24"/>
          <w:szCs w:val="24"/>
        </w:rPr>
      </w:pPr>
      <w:r w:rsidRPr="00B23957">
        <w:rPr>
          <w:color w:val="000000" w:themeColor="text1"/>
          <w:sz w:val="24"/>
          <w:szCs w:val="24"/>
        </w:rPr>
        <w:t>20.1 – Uma vez homologado o resultado da licitação, a licitante vencedora será convocada para a assinatura do termo de contrato, no prazo de 5 (cinco) dias.</w:t>
      </w:r>
    </w:p>
    <w:p w:rsidR="00C07D0C" w:rsidRPr="00B23957" w:rsidRDefault="00C07D0C" w:rsidP="00D93EC9">
      <w:pPr>
        <w:autoSpaceDE w:val="0"/>
        <w:autoSpaceDN w:val="0"/>
        <w:adjustRightInd w:val="0"/>
        <w:spacing w:after="240" w:line="276" w:lineRule="auto"/>
        <w:jc w:val="both"/>
        <w:rPr>
          <w:color w:val="000000" w:themeColor="text1"/>
          <w:sz w:val="24"/>
          <w:szCs w:val="24"/>
        </w:rPr>
      </w:pPr>
      <w:r w:rsidRPr="00B23957">
        <w:rPr>
          <w:color w:val="000000" w:themeColor="text1"/>
          <w:sz w:val="24"/>
          <w:szCs w:val="24"/>
        </w:rPr>
        <w:t>20.2 – O prazo de convocação para assinatura poderá ser prorrogado uma vez, por igual período (cinco dias), quando solicitado pela parte durante o seu transcurso e desde que ocorra motivo justificado aceito pela Administração.</w:t>
      </w:r>
    </w:p>
    <w:p w:rsidR="00C07D0C" w:rsidRPr="00B23957" w:rsidRDefault="00C07D0C" w:rsidP="00D93EC9">
      <w:pPr>
        <w:autoSpaceDE w:val="0"/>
        <w:autoSpaceDN w:val="0"/>
        <w:adjustRightInd w:val="0"/>
        <w:spacing w:after="240" w:line="276" w:lineRule="auto"/>
        <w:jc w:val="both"/>
        <w:rPr>
          <w:color w:val="000000" w:themeColor="text1"/>
          <w:sz w:val="24"/>
          <w:szCs w:val="24"/>
        </w:rPr>
      </w:pPr>
      <w:r w:rsidRPr="00B23957">
        <w:rPr>
          <w:color w:val="000000" w:themeColor="text1"/>
          <w:sz w:val="24"/>
          <w:szCs w:val="24"/>
        </w:rPr>
        <w:t>20.3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07D0C" w:rsidRPr="00B23957" w:rsidRDefault="00C07D0C" w:rsidP="00D93EC9">
      <w:pPr>
        <w:autoSpaceDE w:val="0"/>
        <w:autoSpaceDN w:val="0"/>
        <w:adjustRightInd w:val="0"/>
        <w:spacing w:after="240" w:line="276" w:lineRule="auto"/>
        <w:jc w:val="both"/>
        <w:rPr>
          <w:color w:val="000000" w:themeColor="text1"/>
          <w:sz w:val="24"/>
          <w:szCs w:val="24"/>
        </w:rPr>
      </w:pPr>
      <w:r w:rsidRPr="00B23957">
        <w:rPr>
          <w:color w:val="000000" w:themeColor="text1"/>
          <w:sz w:val="24"/>
          <w:szCs w:val="24"/>
        </w:rPr>
        <w:lastRenderedPageBreak/>
        <w:t>20.4 – Decorridos 60 (sessenta) dias da data da entrega das propostas, sem convocação para a contratação, ficam os licitantes liberados dos compromissos assumidos.</w:t>
      </w:r>
    </w:p>
    <w:p w:rsidR="00C07D0C" w:rsidRPr="00B23957" w:rsidRDefault="00C07D0C" w:rsidP="00D93EC9">
      <w:pPr>
        <w:autoSpaceDE w:val="0"/>
        <w:autoSpaceDN w:val="0"/>
        <w:adjustRightInd w:val="0"/>
        <w:spacing w:after="240" w:line="276" w:lineRule="auto"/>
        <w:jc w:val="both"/>
        <w:rPr>
          <w:color w:val="000000" w:themeColor="text1"/>
          <w:sz w:val="24"/>
          <w:szCs w:val="24"/>
        </w:rPr>
      </w:pPr>
      <w:r w:rsidRPr="00B23957">
        <w:rPr>
          <w:color w:val="000000" w:themeColor="text1"/>
          <w:sz w:val="24"/>
          <w:szCs w:val="24"/>
        </w:rPr>
        <w:t>20.5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07D0C" w:rsidRPr="00B23957" w:rsidRDefault="00C07D0C" w:rsidP="00D93EC9">
      <w:pPr>
        <w:pStyle w:val="Cabealho"/>
        <w:spacing w:after="240" w:line="276" w:lineRule="auto"/>
        <w:jc w:val="both"/>
        <w:rPr>
          <w:color w:val="000000" w:themeColor="text1"/>
          <w:sz w:val="24"/>
          <w:szCs w:val="24"/>
        </w:rPr>
      </w:pPr>
      <w:r w:rsidRPr="00B23957">
        <w:rPr>
          <w:color w:val="000000" w:themeColor="text1"/>
          <w:sz w:val="24"/>
          <w:szCs w:val="24"/>
        </w:rPr>
        <w:t>20.6 – Como condição para celebração do contrato, a licitante vencedora deverá manter as mesmas condições de habilitação consignadas neste Termo de Referência, as quais serão verificadas novamente no momento da sua assinatura.</w:t>
      </w:r>
    </w:p>
    <w:p w:rsidR="00C07D0C" w:rsidRPr="00B23957" w:rsidRDefault="00C07D0C" w:rsidP="00D93EC9">
      <w:pPr>
        <w:pStyle w:val="Cabealho"/>
        <w:spacing w:after="240" w:line="276" w:lineRule="auto"/>
        <w:jc w:val="both"/>
        <w:rPr>
          <w:b/>
          <w:color w:val="000000" w:themeColor="text1"/>
          <w:sz w:val="24"/>
          <w:szCs w:val="24"/>
          <w:u w:val="single"/>
        </w:rPr>
      </w:pPr>
      <w:r w:rsidRPr="00B23957">
        <w:rPr>
          <w:b/>
          <w:color w:val="000000" w:themeColor="text1"/>
          <w:sz w:val="24"/>
          <w:szCs w:val="24"/>
          <w:u w:val="single"/>
        </w:rPr>
        <w:t>21 – DA FISCALIZAÇÃO E GERENCIAMENTO DA CONTRATAÇÃO:</w:t>
      </w:r>
    </w:p>
    <w:p w:rsidR="00C07D0C" w:rsidRPr="00B23957" w:rsidRDefault="00C07D0C" w:rsidP="00D93EC9">
      <w:pPr>
        <w:spacing w:after="240" w:line="276" w:lineRule="auto"/>
        <w:jc w:val="both"/>
        <w:rPr>
          <w:color w:val="000000" w:themeColor="text1"/>
          <w:sz w:val="24"/>
          <w:szCs w:val="24"/>
        </w:rPr>
      </w:pPr>
      <w:r w:rsidRPr="00B23957">
        <w:rPr>
          <w:color w:val="000000" w:themeColor="text1"/>
          <w:sz w:val="24"/>
          <w:szCs w:val="24"/>
        </w:rPr>
        <w:t>21.1 – O gerenciamento e a fiscalização da contratação decorrente deste Termo Referência caberão aos Seguintes fiscalizadores:</w:t>
      </w:r>
    </w:p>
    <w:p w:rsidR="00C07D0C" w:rsidRPr="00B23957" w:rsidRDefault="00C07D0C" w:rsidP="00D93EC9">
      <w:pPr>
        <w:spacing w:after="240" w:line="276" w:lineRule="auto"/>
        <w:jc w:val="both"/>
        <w:rPr>
          <w:color w:val="000000" w:themeColor="text1"/>
          <w:sz w:val="24"/>
          <w:szCs w:val="24"/>
        </w:rPr>
      </w:pPr>
      <w:r w:rsidRPr="00B23957">
        <w:rPr>
          <w:color w:val="000000" w:themeColor="text1"/>
          <w:sz w:val="24"/>
          <w:szCs w:val="24"/>
        </w:rPr>
        <w:t>21.1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C07D0C" w:rsidRPr="00B23957" w:rsidRDefault="00C07D0C" w:rsidP="00D93EC9">
      <w:pPr>
        <w:spacing w:after="240" w:line="276" w:lineRule="auto"/>
        <w:jc w:val="both"/>
        <w:rPr>
          <w:color w:val="000000" w:themeColor="text1"/>
          <w:sz w:val="24"/>
          <w:szCs w:val="24"/>
        </w:rPr>
      </w:pPr>
      <w:r w:rsidRPr="00B23957">
        <w:rPr>
          <w:color w:val="000000" w:themeColor="text1"/>
          <w:sz w:val="24"/>
          <w:szCs w:val="24"/>
        </w:rPr>
        <w:t>21.2 – O(s) fiscalizador(s) da respectiva Secretaria determinará o que for necessário para regularização de faltas ou eventuais problemas relacionados a prestação dos serviços, nos termos do art. 67 da Lei Federal 8.666/93;</w:t>
      </w:r>
    </w:p>
    <w:p w:rsidR="00C07D0C" w:rsidRPr="00B23957" w:rsidRDefault="00C07D0C" w:rsidP="00D93EC9">
      <w:pPr>
        <w:pStyle w:val="Cabealho"/>
        <w:spacing w:after="240" w:line="276" w:lineRule="auto"/>
        <w:jc w:val="both"/>
        <w:rPr>
          <w:color w:val="000000" w:themeColor="text1"/>
          <w:sz w:val="24"/>
          <w:szCs w:val="24"/>
        </w:rPr>
      </w:pPr>
      <w:r w:rsidRPr="00B23957">
        <w:rPr>
          <w:color w:val="000000" w:themeColor="text1"/>
          <w:sz w:val="24"/>
          <w:szCs w:val="24"/>
        </w:rPr>
        <w:t xml:space="preserve">21.3 – Ficam reservados à fiscalização o direito e a autoridade para resolver todo e qualquer caso singular, omisso ou duvidoso não previsto no processo Administrativo. </w:t>
      </w:r>
    </w:p>
    <w:p w:rsidR="00C07D0C" w:rsidRPr="00B23957" w:rsidRDefault="00C07D0C" w:rsidP="00D93EC9">
      <w:pPr>
        <w:spacing w:after="240" w:line="276" w:lineRule="auto"/>
        <w:jc w:val="both"/>
        <w:rPr>
          <w:color w:val="000000" w:themeColor="text1"/>
          <w:sz w:val="24"/>
          <w:szCs w:val="24"/>
        </w:rPr>
      </w:pPr>
      <w:r w:rsidRPr="00B23957">
        <w:rPr>
          <w:color w:val="000000" w:themeColor="text1"/>
          <w:sz w:val="24"/>
          <w:szCs w:val="24"/>
        </w:rPr>
        <w:t>21.4 – As decisões que ultrapassarem a competência da Secretaria deverão ser solicitadas formalmente pela CONTRATADA à autoridade administrativa imediatamente superior ao Secretário, através dele, em tempo hábil para adoção de medidas convenientes.</w:t>
      </w:r>
    </w:p>
    <w:p w:rsidR="00C07D0C" w:rsidRPr="00B23957" w:rsidRDefault="00C07D0C" w:rsidP="00D93EC9">
      <w:pPr>
        <w:pStyle w:val="PargrafodaLista1"/>
        <w:widowControl w:val="0"/>
        <w:spacing w:after="240" w:line="276" w:lineRule="auto"/>
        <w:ind w:left="0" w:firstLine="0"/>
        <w:rPr>
          <w:rFonts w:ascii="Times New Roman" w:hAnsi="Times New Roman" w:cs="Times New Roman"/>
          <w:b/>
          <w:color w:val="000000" w:themeColor="text1"/>
          <w:sz w:val="24"/>
          <w:szCs w:val="24"/>
          <w:u w:val="single"/>
        </w:rPr>
      </w:pPr>
      <w:r w:rsidRPr="00B23957">
        <w:rPr>
          <w:rFonts w:ascii="Times New Roman" w:hAnsi="Times New Roman" w:cs="Times New Roman"/>
          <w:b/>
          <w:color w:val="000000" w:themeColor="text1"/>
          <w:sz w:val="24"/>
          <w:szCs w:val="24"/>
          <w:u w:val="single"/>
        </w:rPr>
        <w:t>22 – PRAZO DE VIGÊNCIA DA CONTRATAÇÃO:</w:t>
      </w:r>
    </w:p>
    <w:p w:rsidR="00C07D0C" w:rsidRPr="00B23957" w:rsidRDefault="00C07D0C" w:rsidP="00D93EC9">
      <w:pPr>
        <w:pStyle w:val="PargrafodaLista1"/>
        <w:widowControl w:val="0"/>
        <w:spacing w:after="240" w:line="276" w:lineRule="auto"/>
        <w:ind w:left="0" w:firstLine="0"/>
        <w:rPr>
          <w:rFonts w:ascii="Times New Roman" w:hAnsi="Times New Roman" w:cs="Times New Roman"/>
          <w:color w:val="000000" w:themeColor="text1"/>
          <w:sz w:val="24"/>
          <w:szCs w:val="24"/>
        </w:rPr>
      </w:pPr>
      <w:r w:rsidRPr="00B23957">
        <w:rPr>
          <w:rFonts w:ascii="Times New Roman" w:hAnsi="Times New Roman" w:cs="Times New Roman"/>
          <w:color w:val="000000" w:themeColor="text1"/>
          <w:sz w:val="24"/>
          <w:szCs w:val="24"/>
        </w:rPr>
        <w:t>22.1 – O Contrato começará a viger a partir de sua assinatura da Ata de Registro de Preços e findará no prazo máximo de 12 (doze) meses, ou antes deste prazo, caso ocorra a prestação total do serviço.</w:t>
      </w:r>
    </w:p>
    <w:p w:rsidR="00C07D0C" w:rsidRPr="00B23957" w:rsidRDefault="00C07D0C" w:rsidP="00D93EC9">
      <w:pPr>
        <w:pStyle w:val="PargrafodaLista1"/>
        <w:widowControl w:val="0"/>
        <w:spacing w:after="240" w:line="276" w:lineRule="auto"/>
        <w:ind w:left="0"/>
        <w:rPr>
          <w:rFonts w:ascii="Times New Roman" w:hAnsi="Times New Roman" w:cs="Times New Roman"/>
          <w:color w:val="000000" w:themeColor="text1"/>
          <w:sz w:val="24"/>
          <w:szCs w:val="24"/>
        </w:rPr>
      </w:pPr>
    </w:p>
    <w:p w:rsidR="00C07D0C" w:rsidRPr="00B23957" w:rsidRDefault="00C07D0C" w:rsidP="00D93EC9">
      <w:pPr>
        <w:spacing w:after="240" w:line="276" w:lineRule="auto"/>
        <w:jc w:val="both"/>
        <w:rPr>
          <w:b/>
          <w:color w:val="000000" w:themeColor="text1"/>
          <w:sz w:val="24"/>
          <w:szCs w:val="24"/>
          <w:u w:val="single"/>
        </w:rPr>
      </w:pPr>
      <w:r w:rsidRPr="00B23957">
        <w:rPr>
          <w:b/>
          <w:color w:val="000000" w:themeColor="text1"/>
          <w:sz w:val="24"/>
          <w:szCs w:val="24"/>
          <w:u w:val="single"/>
        </w:rPr>
        <w:t>23 – DO SEGURO:</w:t>
      </w:r>
    </w:p>
    <w:p w:rsidR="00C07D0C" w:rsidRPr="00B23957" w:rsidRDefault="00C07D0C" w:rsidP="00D93EC9">
      <w:pPr>
        <w:spacing w:after="240" w:line="276" w:lineRule="auto"/>
        <w:jc w:val="both"/>
        <w:rPr>
          <w:b/>
          <w:color w:val="000000" w:themeColor="text1"/>
          <w:sz w:val="24"/>
          <w:szCs w:val="24"/>
          <w:u w:val="single"/>
        </w:rPr>
      </w:pPr>
      <w:r w:rsidRPr="00B23957">
        <w:rPr>
          <w:color w:val="000000" w:themeColor="text1"/>
          <w:sz w:val="24"/>
          <w:szCs w:val="24"/>
        </w:rPr>
        <w:t>23.1</w:t>
      </w:r>
      <w:r w:rsidRPr="00B23957">
        <w:rPr>
          <w:b/>
          <w:color w:val="000000" w:themeColor="text1"/>
          <w:sz w:val="24"/>
          <w:szCs w:val="24"/>
        </w:rPr>
        <w:t xml:space="preserve"> </w:t>
      </w:r>
      <w:r w:rsidRPr="00B23957">
        <w:rPr>
          <w:color w:val="000000" w:themeColor="text1"/>
          <w:sz w:val="24"/>
          <w:szCs w:val="24"/>
        </w:rPr>
        <w:t>– A aquisição da prestação de serviços do objeto deste Termo de Referência não necessita de seguro.</w:t>
      </w:r>
    </w:p>
    <w:p w:rsidR="00C07D0C" w:rsidRPr="00B23957" w:rsidRDefault="00C07D0C" w:rsidP="00D93EC9">
      <w:pPr>
        <w:spacing w:after="240" w:line="276" w:lineRule="auto"/>
        <w:jc w:val="both"/>
        <w:rPr>
          <w:b/>
          <w:color w:val="000000" w:themeColor="text1"/>
          <w:sz w:val="24"/>
          <w:szCs w:val="24"/>
        </w:rPr>
      </w:pPr>
      <w:r w:rsidRPr="00B23957">
        <w:rPr>
          <w:b/>
          <w:color w:val="000000" w:themeColor="text1"/>
          <w:sz w:val="24"/>
          <w:szCs w:val="24"/>
          <w:u w:val="single"/>
        </w:rPr>
        <w:lastRenderedPageBreak/>
        <w:t>24 – DO LOCAL PARA EXAME E RETIRADA DO TERMO DE REFERÊNCIA</w:t>
      </w:r>
      <w:r w:rsidRPr="00B23957">
        <w:rPr>
          <w:b/>
          <w:color w:val="000000" w:themeColor="text1"/>
          <w:sz w:val="24"/>
          <w:szCs w:val="24"/>
        </w:rPr>
        <w:t>:</w:t>
      </w:r>
    </w:p>
    <w:p w:rsidR="00C07D0C" w:rsidRPr="00B23957" w:rsidRDefault="00C07D0C" w:rsidP="00D93EC9">
      <w:pPr>
        <w:spacing w:after="240" w:line="276" w:lineRule="auto"/>
        <w:jc w:val="both"/>
        <w:rPr>
          <w:color w:val="000000" w:themeColor="text1"/>
          <w:sz w:val="24"/>
          <w:szCs w:val="24"/>
        </w:rPr>
      </w:pPr>
      <w:r w:rsidRPr="00B23957">
        <w:rPr>
          <w:color w:val="000000" w:themeColor="text1"/>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Venâncio Pereira Veloso, 78 _Centro – Bom Jardim/RJ – anexo ao Centro de Saúde José Alberto Erthal), no horário compreendido das 9 às 12hs e das 13 às 17hs.</w:t>
      </w:r>
    </w:p>
    <w:p w:rsidR="00C07D0C" w:rsidRPr="00B23957" w:rsidRDefault="00C07D0C" w:rsidP="00D93EC9">
      <w:pPr>
        <w:spacing w:after="240" w:line="276" w:lineRule="auto"/>
        <w:jc w:val="both"/>
        <w:rPr>
          <w:color w:val="000000" w:themeColor="text1"/>
          <w:sz w:val="24"/>
          <w:szCs w:val="24"/>
        </w:rPr>
      </w:pPr>
      <w:r w:rsidRPr="00B23957">
        <w:rPr>
          <w:color w:val="000000" w:themeColor="text1"/>
          <w:sz w:val="24"/>
          <w:szCs w:val="24"/>
        </w:rPr>
        <w:t xml:space="preserve">24.2 – É de responsabilidade da PROPONENTE o conhecimento das características dos serviços relacionados no objeto deste Termo de Referência. Havendo qualquer dúvida a respeito da especificação ou do objeto, entrar em contato com o Setor Controle, Avaliação e Regulação por meio do telefone (0XX22) 2566-2646 ou pelo endereço eletrônico: </w:t>
      </w:r>
      <w:hyperlink r:id="rId28" w:history="1">
        <w:r w:rsidRPr="00B23957">
          <w:rPr>
            <w:rStyle w:val="Hyperlink"/>
            <w:color w:val="000000" w:themeColor="text1"/>
            <w:sz w:val="24"/>
            <w:szCs w:val="24"/>
          </w:rPr>
          <w:t>regulacaobomjardim@bol.com.br</w:t>
        </w:r>
      </w:hyperlink>
      <w:r w:rsidRPr="00B23957">
        <w:rPr>
          <w:color w:val="000000" w:themeColor="text1"/>
          <w:sz w:val="24"/>
          <w:szCs w:val="24"/>
        </w:rPr>
        <w:t xml:space="preserve">. </w:t>
      </w:r>
    </w:p>
    <w:p w:rsidR="00C07D0C" w:rsidRPr="00B23957" w:rsidRDefault="00C07D0C" w:rsidP="00D93EC9">
      <w:pPr>
        <w:spacing w:after="240" w:line="276" w:lineRule="auto"/>
        <w:jc w:val="both"/>
        <w:rPr>
          <w:b/>
          <w:color w:val="000000" w:themeColor="text1"/>
          <w:sz w:val="24"/>
          <w:szCs w:val="24"/>
          <w:u w:val="single"/>
        </w:rPr>
      </w:pPr>
      <w:r w:rsidRPr="00B23957">
        <w:rPr>
          <w:b/>
          <w:color w:val="000000" w:themeColor="text1"/>
          <w:sz w:val="24"/>
          <w:szCs w:val="24"/>
          <w:u w:val="single"/>
        </w:rPr>
        <w:t xml:space="preserve">25 – DEMAIS INDICAÇÕES ESPECÍFICAS OU PECULIARES DA LICITAÇÃO: </w:t>
      </w:r>
    </w:p>
    <w:p w:rsidR="00C07D0C" w:rsidRPr="00B23957" w:rsidRDefault="00C07D0C" w:rsidP="00D93EC9">
      <w:pPr>
        <w:spacing w:before="100" w:beforeAutospacing="1" w:after="240" w:line="276" w:lineRule="auto"/>
        <w:jc w:val="both"/>
        <w:rPr>
          <w:color w:val="000000" w:themeColor="text1"/>
          <w:sz w:val="24"/>
          <w:szCs w:val="24"/>
        </w:rPr>
      </w:pPr>
      <w:r w:rsidRPr="00B23957">
        <w:rPr>
          <w:color w:val="000000" w:themeColor="text1"/>
          <w:sz w:val="24"/>
          <w:szCs w:val="24"/>
        </w:rPr>
        <w:t>25.1 – O Fundo Municipal de Saúde reserva-se o direito de não receber os serviços em desacordo com as especificações, podendo cancelar o contrato e aplicar o disposto no Art. 24; Inciso XI da Lei Federal nº. 8.666/93.</w:t>
      </w:r>
    </w:p>
    <w:p w:rsidR="00C07D0C" w:rsidRPr="00B23957" w:rsidRDefault="00C07D0C" w:rsidP="00A73FA2">
      <w:pPr>
        <w:spacing w:before="100" w:beforeAutospacing="1" w:after="240" w:line="276" w:lineRule="auto"/>
        <w:jc w:val="both"/>
        <w:rPr>
          <w:color w:val="000000" w:themeColor="text1"/>
          <w:sz w:val="24"/>
          <w:szCs w:val="24"/>
        </w:rPr>
      </w:pPr>
      <w:r w:rsidRPr="00B23957">
        <w:rPr>
          <w:color w:val="000000" w:themeColor="text1"/>
          <w:sz w:val="24"/>
          <w:szCs w:val="24"/>
        </w:rPr>
        <w:t>25.2 – A apresentação do valor estimado para a aquisição do objeto deste Termo de Referência será de responsabilidade do Setor de Licitação e Compras, que deverá realizar apuração do preço médio, que subsidiará o valor estimado;</w:t>
      </w:r>
    </w:p>
    <w:p w:rsidR="00C07D0C" w:rsidRPr="00B23957" w:rsidRDefault="00C07D0C" w:rsidP="00D93EC9">
      <w:pPr>
        <w:spacing w:after="240" w:line="276" w:lineRule="auto"/>
        <w:jc w:val="both"/>
        <w:rPr>
          <w:b/>
          <w:color w:val="000000" w:themeColor="text1"/>
          <w:sz w:val="24"/>
          <w:szCs w:val="24"/>
          <w:u w:val="single"/>
        </w:rPr>
      </w:pPr>
      <w:r w:rsidRPr="00B23957">
        <w:rPr>
          <w:b/>
          <w:color w:val="000000" w:themeColor="text1"/>
          <w:sz w:val="24"/>
          <w:szCs w:val="24"/>
          <w:u w:val="single"/>
        </w:rPr>
        <w:t>26 – RESPONSÁVEL PELO TERMO DE REFERÊNCIA:</w:t>
      </w:r>
    </w:p>
    <w:p w:rsidR="00C07D0C" w:rsidRPr="00B23957" w:rsidRDefault="00C07D0C" w:rsidP="00D93EC9">
      <w:pPr>
        <w:pStyle w:val="PargrafodaLista"/>
        <w:spacing w:after="240" w:line="276" w:lineRule="auto"/>
        <w:ind w:left="0"/>
        <w:jc w:val="both"/>
        <w:rPr>
          <w:color w:val="000000" w:themeColor="text1"/>
          <w:szCs w:val="24"/>
        </w:rPr>
      </w:pPr>
      <w:r w:rsidRPr="00B23957">
        <w:rPr>
          <w:color w:val="000000" w:themeColor="text1"/>
          <w:szCs w:val="24"/>
        </w:rPr>
        <w:t>2</w:t>
      </w:r>
      <w:r w:rsidR="00D93EC9" w:rsidRPr="00B23957">
        <w:rPr>
          <w:color w:val="000000" w:themeColor="text1"/>
          <w:szCs w:val="24"/>
        </w:rPr>
        <w:t>6</w:t>
      </w:r>
      <w:r w:rsidRPr="00B23957">
        <w:rPr>
          <w:color w:val="000000" w:themeColor="text1"/>
          <w:szCs w:val="24"/>
        </w:rPr>
        <w:t>.1 – O presente Termo, foi elaborado pelo Diretor de Controle, Avaliação e Regulação de Bom Jardim/RJ, sendo o servidor Alex Sandro Monnerat Veloso – Matrícula nº 41/6603 SMS, responsável por assinar este Termo  e também por realizar a abertura do Processo Administrativo, requerendo junto ao Secretário Municipal de Saúde em exercício, via ofício, junto ao setor de protocolo da Prefeitura Municipal de Bom Jardim/RJ o objeto deste  Termo de Referência.</w:t>
      </w:r>
    </w:p>
    <w:p w:rsidR="00A73FA2" w:rsidRPr="00B23957" w:rsidRDefault="00A73FA2" w:rsidP="00D93EC9">
      <w:pPr>
        <w:pStyle w:val="PargrafodaLista"/>
        <w:spacing w:after="240" w:line="276" w:lineRule="auto"/>
        <w:ind w:left="0"/>
        <w:jc w:val="both"/>
        <w:rPr>
          <w:color w:val="000000" w:themeColor="text1"/>
          <w:szCs w:val="24"/>
        </w:rPr>
      </w:pPr>
    </w:p>
    <w:p w:rsidR="00A73FA2" w:rsidRPr="00B23957" w:rsidRDefault="00A73FA2" w:rsidP="00D93EC9">
      <w:pPr>
        <w:pStyle w:val="PargrafodaLista"/>
        <w:spacing w:after="240" w:line="276" w:lineRule="auto"/>
        <w:ind w:left="0"/>
        <w:jc w:val="both"/>
        <w:rPr>
          <w:color w:val="000000" w:themeColor="text1"/>
          <w:szCs w:val="24"/>
        </w:rPr>
      </w:pPr>
    </w:p>
    <w:p w:rsidR="00A73FA2" w:rsidRPr="00B23957" w:rsidRDefault="00A73FA2" w:rsidP="00D93EC9">
      <w:pPr>
        <w:pStyle w:val="PargrafodaLista"/>
        <w:spacing w:after="240" w:line="276" w:lineRule="auto"/>
        <w:ind w:left="0"/>
        <w:jc w:val="both"/>
        <w:rPr>
          <w:color w:val="000000" w:themeColor="text1"/>
          <w:szCs w:val="24"/>
        </w:rPr>
      </w:pPr>
    </w:p>
    <w:p w:rsidR="00A73FA2" w:rsidRPr="00B23957" w:rsidRDefault="00A73FA2" w:rsidP="00D93EC9">
      <w:pPr>
        <w:pStyle w:val="PargrafodaLista"/>
        <w:spacing w:after="240" w:line="276" w:lineRule="auto"/>
        <w:ind w:left="0"/>
        <w:jc w:val="both"/>
        <w:rPr>
          <w:color w:val="000000" w:themeColor="text1"/>
          <w:szCs w:val="24"/>
        </w:rPr>
      </w:pPr>
    </w:p>
    <w:p w:rsidR="00A73FA2" w:rsidRPr="00B23957" w:rsidRDefault="00A73FA2" w:rsidP="00D93EC9">
      <w:pPr>
        <w:pStyle w:val="PargrafodaLista"/>
        <w:spacing w:after="240" w:line="276" w:lineRule="auto"/>
        <w:ind w:left="0"/>
        <w:jc w:val="both"/>
        <w:rPr>
          <w:color w:val="000000" w:themeColor="text1"/>
          <w:szCs w:val="24"/>
        </w:rPr>
      </w:pPr>
    </w:p>
    <w:p w:rsidR="00A73FA2" w:rsidRPr="00B23957" w:rsidRDefault="00A73FA2" w:rsidP="00D93EC9">
      <w:pPr>
        <w:pStyle w:val="PargrafodaLista"/>
        <w:spacing w:after="240" w:line="276" w:lineRule="auto"/>
        <w:ind w:left="0"/>
        <w:jc w:val="both"/>
        <w:rPr>
          <w:color w:val="000000" w:themeColor="text1"/>
          <w:szCs w:val="24"/>
        </w:rPr>
      </w:pPr>
    </w:p>
    <w:p w:rsidR="00A73FA2" w:rsidRPr="00B23957" w:rsidRDefault="00A73FA2" w:rsidP="00E954C9">
      <w:pPr>
        <w:jc w:val="center"/>
        <w:rPr>
          <w:rFonts w:ascii="Arial" w:hAnsi="Arial" w:cs="Arial"/>
          <w:color w:val="000000" w:themeColor="text1"/>
          <w:sz w:val="24"/>
          <w:szCs w:val="24"/>
        </w:rPr>
        <w:sectPr w:rsidR="00A73FA2" w:rsidRPr="00B23957" w:rsidSect="00CC37D9">
          <w:headerReference w:type="default" r:id="rId29"/>
          <w:pgSz w:w="11907" w:h="16840" w:code="9"/>
          <w:pgMar w:top="198" w:right="1134" w:bottom="1134" w:left="1701" w:header="142" w:footer="720" w:gutter="0"/>
          <w:cols w:space="720"/>
          <w:docGrid w:linePitch="381"/>
        </w:sectPr>
      </w:pPr>
    </w:p>
    <w:tbl>
      <w:tblPr>
        <w:tblW w:w="14826"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5"/>
        <w:gridCol w:w="6538"/>
        <w:gridCol w:w="1667"/>
        <w:gridCol w:w="1546"/>
        <w:gridCol w:w="1660"/>
        <w:gridCol w:w="1400"/>
        <w:gridCol w:w="1190"/>
      </w:tblGrid>
      <w:tr w:rsidR="00A73FA2" w:rsidRPr="00B23957" w:rsidTr="00A73FA2">
        <w:trPr>
          <w:trHeight w:val="315"/>
        </w:trPr>
        <w:tc>
          <w:tcPr>
            <w:tcW w:w="14826" w:type="dxa"/>
            <w:gridSpan w:val="7"/>
            <w:tcBorders>
              <w:top w:val="nil"/>
              <w:left w:val="nil"/>
              <w:bottom w:val="single" w:sz="4" w:space="0" w:color="auto"/>
              <w:right w:val="nil"/>
            </w:tcBorders>
            <w:shd w:val="clear" w:color="auto" w:fill="auto"/>
            <w:noWrap/>
            <w:vAlign w:val="bottom"/>
            <w:hideMark/>
          </w:tcPr>
          <w:p w:rsidR="00A73FA2" w:rsidRPr="00B23957" w:rsidRDefault="00A73FA2" w:rsidP="00E954C9">
            <w:pPr>
              <w:jc w:val="center"/>
              <w:rPr>
                <w:b/>
                <w:color w:val="000000" w:themeColor="text1"/>
                <w:sz w:val="22"/>
                <w:szCs w:val="22"/>
              </w:rPr>
            </w:pPr>
            <w:r w:rsidRPr="00B23957">
              <w:rPr>
                <w:b/>
                <w:color w:val="000000" w:themeColor="text1"/>
                <w:sz w:val="22"/>
                <w:szCs w:val="22"/>
              </w:rPr>
              <w:lastRenderedPageBreak/>
              <w:t>ANEXO I DO TERMO DE REFERÊNCIA – PROCEDIMENTO, FAIXA ETARIA, ESTIMATIVA DE COMPRA E MÉDIA MENSAL</w:t>
            </w:r>
          </w:p>
          <w:p w:rsidR="00A73FA2" w:rsidRPr="00B23957" w:rsidRDefault="00A73FA2" w:rsidP="00E954C9">
            <w:pPr>
              <w:jc w:val="center"/>
              <w:rPr>
                <w:color w:val="000000" w:themeColor="text1"/>
                <w:sz w:val="22"/>
                <w:szCs w:val="22"/>
              </w:rPr>
            </w:pPr>
          </w:p>
        </w:tc>
      </w:tr>
      <w:tr w:rsidR="00A73FA2" w:rsidRPr="00B23957" w:rsidTr="00A73FA2">
        <w:trPr>
          <w:trHeight w:val="300"/>
        </w:trPr>
        <w:tc>
          <w:tcPr>
            <w:tcW w:w="825" w:type="dxa"/>
            <w:vMerge w:val="restart"/>
            <w:tcBorders>
              <w:top w:val="single" w:sz="4" w:space="0" w:color="auto"/>
            </w:tcBorders>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ITEM</w:t>
            </w:r>
          </w:p>
        </w:tc>
        <w:tc>
          <w:tcPr>
            <w:tcW w:w="6538" w:type="dxa"/>
            <w:tcBorders>
              <w:top w:val="single" w:sz="4" w:space="0" w:color="auto"/>
            </w:tcBorders>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PROCEDIMENTO</w:t>
            </w:r>
          </w:p>
        </w:tc>
        <w:tc>
          <w:tcPr>
            <w:tcW w:w="1667" w:type="dxa"/>
            <w:tcBorders>
              <w:top w:val="single" w:sz="4" w:space="0" w:color="auto"/>
            </w:tcBorders>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 xml:space="preserve">FAIXA </w:t>
            </w:r>
          </w:p>
        </w:tc>
        <w:tc>
          <w:tcPr>
            <w:tcW w:w="1546" w:type="dxa"/>
            <w:tcBorders>
              <w:top w:val="single" w:sz="4" w:space="0" w:color="auto"/>
            </w:tcBorders>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EXECUTADO</w:t>
            </w:r>
          </w:p>
        </w:tc>
        <w:tc>
          <w:tcPr>
            <w:tcW w:w="1660" w:type="dxa"/>
            <w:tcBorders>
              <w:top w:val="single" w:sz="4" w:space="0" w:color="auto"/>
            </w:tcBorders>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ACRESCIMO</w:t>
            </w:r>
          </w:p>
        </w:tc>
        <w:tc>
          <w:tcPr>
            <w:tcW w:w="1400" w:type="dxa"/>
            <w:tcBorders>
              <w:top w:val="single" w:sz="4" w:space="0" w:color="auto"/>
            </w:tcBorders>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NOVA</w:t>
            </w:r>
          </w:p>
        </w:tc>
        <w:tc>
          <w:tcPr>
            <w:tcW w:w="1190" w:type="dxa"/>
            <w:tcBorders>
              <w:top w:val="single" w:sz="4" w:space="0" w:color="auto"/>
            </w:tcBorders>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 xml:space="preserve">MÉIA </w:t>
            </w:r>
          </w:p>
        </w:tc>
      </w:tr>
      <w:tr w:rsidR="00A73FA2" w:rsidRPr="00B23957" w:rsidTr="00A73FA2">
        <w:trPr>
          <w:trHeight w:val="300"/>
        </w:trPr>
        <w:tc>
          <w:tcPr>
            <w:tcW w:w="825" w:type="dxa"/>
            <w:vMerge/>
            <w:vAlign w:val="center"/>
            <w:hideMark/>
          </w:tcPr>
          <w:p w:rsidR="00A73FA2" w:rsidRPr="00B23957" w:rsidRDefault="00A73FA2" w:rsidP="00E954C9">
            <w:pPr>
              <w:rPr>
                <w:color w:val="000000" w:themeColor="text1"/>
                <w:sz w:val="22"/>
                <w:szCs w:val="22"/>
              </w:rPr>
            </w:pPr>
          </w:p>
        </w:tc>
        <w:tc>
          <w:tcPr>
            <w:tcW w:w="6538" w:type="dxa"/>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 </w:t>
            </w:r>
          </w:p>
        </w:tc>
        <w:tc>
          <w:tcPr>
            <w:tcW w:w="1667" w:type="dxa"/>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ETARIA</w:t>
            </w:r>
          </w:p>
        </w:tc>
        <w:tc>
          <w:tcPr>
            <w:tcW w:w="1546" w:type="dxa"/>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2017</w:t>
            </w:r>
          </w:p>
        </w:tc>
        <w:tc>
          <w:tcPr>
            <w:tcW w:w="1660" w:type="dxa"/>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DE 20 %</w:t>
            </w:r>
          </w:p>
        </w:tc>
        <w:tc>
          <w:tcPr>
            <w:tcW w:w="1400" w:type="dxa"/>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COMPRA</w:t>
            </w:r>
          </w:p>
        </w:tc>
        <w:tc>
          <w:tcPr>
            <w:tcW w:w="1190" w:type="dxa"/>
            <w:shd w:val="clear" w:color="auto" w:fill="auto"/>
            <w:noWrap/>
            <w:vAlign w:val="bottom"/>
            <w:hideMark/>
          </w:tcPr>
          <w:p w:rsidR="00A73FA2" w:rsidRPr="00B23957" w:rsidRDefault="00A73FA2" w:rsidP="00E954C9">
            <w:pPr>
              <w:jc w:val="center"/>
              <w:rPr>
                <w:b/>
                <w:bCs/>
                <w:color w:val="000000" w:themeColor="text1"/>
                <w:sz w:val="22"/>
                <w:szCs w:val="22"/>
              </w:rPr>
            </w:pPr>
            <w:r w:rsidRPr="00B23957">
              <w:rPr>
                <w:b/>
                <w:bCs/>
                <w:color w:val="000000" w:themeColor="text1"/>
                <w:sz w:val="22"/>
                <w:szCs w:val="22"/>
              </w:rPr>
              <w:t>MENSAL</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ALBUMINA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ALDOLASE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ANDROSTENEDIONA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ANTI CENTROMERO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ANTI ENDOMISIO ANTICORPOS IGA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ANTI LKM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ANTI SACCHAROMYCES CEREVISIAE (IGA E 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ANTIBIOGRAMA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ANTI-GAD</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ANTI-LKM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w:t>
            </w:r>
          </w:p>
        </w:tc>
        <w:tc>
          <w:tcPr>
            <w:tcW w:w="6538" w:type="dxa"/>
            <w:shd w:val="clear" w:color="auto" w:fill="auto"/>
            <w:vAlign w:val="bottom"/>
            <w:hideMark/>
          </w:tcPr>
          <w:p w:rsidR="00A73FA2" w:rsidRPr="00B23957" w:rsidRDefault="00A73FA2" w:rsidP="00E954C9">
            <w:pPr>
              <w:rPr>
                <w:color w:val="000000" w:themeColor="text1"/>
                <w:sz w:val="22"/>
                <w:szCs w:val="22"/>
              </w:rPr>
            </w:pPr>
            <w:r w:rsidRPr="00B23957">
              <w:rPr>
                <w:color w:val="000000" w:themeColor="text1"/>
                <w:sz w:val="22"/>
                <w:szCs w:val="22"/>
              </w:rPr>
              <w:t>AUTOANTICORPOS ANTI-PROTEÍNA P RIBOSSOMAL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BACILOSCOPIA DIRETA P/ BAAR TUBERCULOS (CONTROLE)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BACILOSCOPIA DIRETA P/ BAAR TUBERCULOSE (DIAGNÓSTICA)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BACILOSCOPIA DIRETA P/ BAAR TUBERCULOSE (DIAGNÓSTICA)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BACTERIOSCOPIA (GRAM)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BETA 2 MICROGLOBULINA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CA 153</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CA 19.9</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CARGA VIRAL DE HVC DA HEPATITE B POR PCR (QUANTITATIVO)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CARGA VIRAL DE HVC DA HEPATITE C POR PCR (QUALITATIVO)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21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CCP ANTICORORPO ANT</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CLEARANCE DE CREATININA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CONTAGEM DE LINFOCITOS B</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CONTAGEM DE LINFOCITOS CD4/CD8</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CONTAGEM DE LINFOCITOS T TOTAIS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CROMO SERICO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C-TELOPEPIDEO-CTX</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CULTURA DE BACTERIAS P/ IDENTIFICACAO (URINA E SECRÇÕES)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611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122,2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734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61,16667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CULTURA PARA BAAR</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CULTURA PARA IDENTIFICACAO DE FUNGOS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0" w:history="1">
              <w:r w:rsidR="00A73FA2" w:rsidRPr="00B23957">
                <w:rPr>
                  <w:color w:val="000000" w:themeColor="text1"/>
                  <w:sz w:val="22"/>
                  <w:szCs w:val="22"/>
                </w:rPr>
                <w:t>DETERMINACAO DE CAPACIDADE DE FIXACAO DO FERRO</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DE CARGA VIRAL DO HIV POR RT-PCR</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DE CARIOTIPO EM SANGUE PERIFERICO (C/ TECNICA DE BANDAS)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DE COMPLEMENTO (CH50)</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DE CROMATOGRAFIA DE AMINOACIDOS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DETERMINAÇÃO DE ENZIMAS ERITROCITARIAS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DETERMINAÇÃO DE FATOR REUMATOIDE (LATEX)</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766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153,2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920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DE FOSFOLIPIDIOS RELACAO LECITINA - ESFINGOMIELINA NO LIQUIDO AMNIOTICO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DE T3 REVERSO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DE TEMPO DE TROMBOPLASTINA PARCIAL ATIVADA (PTT ATIVADA)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DE TEMPO E ATIVIDADE DA PROTROMBINA (TAP)</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10,91667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DETERMINACAO DIRETA E REVERSA DE GRUPO ABO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58,4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351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29,25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DETERMINAÇÃO QUANTITATIVA DE PROTEINA C REATIVA (ULTRA SENSÍVEL)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44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DIMERO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DOENÇA DE CHAGAS DE IF 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DOENÇA DE CHAGAS DE IF IGM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ACIDO CITRICO URINA 24 HORAS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17-ALFA-HIDROXIPROGESTERONA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17-CETOSTEROIDES TOTAIS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25 HIDROXIVITAMINA D</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975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195</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1170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ACIDO 5-HIDROXI-INDOL-ACETICO (SEROTONINA)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ACIDO 5-HIDROXI-INDOL-ACETICO (SEROTONINA)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ACIDO FOLICO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8,333333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54</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1" w:history="1">
              <w:r w:rsidR="00A73FA2" w:rsidRPr="00B23957">
                <w:rPr>
                  <w:color w:val="000000" w:themeColor="text1"/>
                  <w:sz w:val="22"/>
                  <w:szCs w:val="22"/>
                </w:rPr>
                <w:t>DOSAGEM DE ACIDO URICO</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4727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945,4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5672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472,6667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ACIDO URICO URINA 24 HORAS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ACIDO VALPROICO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ACIDO VANILMANDELICO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ADRENOCORTICOTROFICO (ACTH)</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ALDOSTERONA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ALFA-1-ANTITRIPSINA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ALFA-1-ANTITRIPSINA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ALFA-1-GLICOPROTEINA ACIDA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ALFA-FETOPROTEINA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0,916667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AMILASE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ANTICOAGULANTE CIRCULANTE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ANTICORPOS ANTITRANSGLUTAMINAISE RECOMBINANTE HUMANO IGA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ANTIGENO PROSTATICO ESPECIFICO (PSA)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412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82,4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495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41,25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ANTITROMBINA III</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69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BARBITURATOS (FENOBARBITOL)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BILIRRUBINAS TOTAIS E FRAÇÕES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2654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530,8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3185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265,4167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CALCIO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961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192,2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1153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96,08333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CALCIO  NA URINA 24 HORAS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CALCIO IONIZAVEL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CARBAMAZEPINA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CATECOLAMINAS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CERULOPLASMINA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CLORETO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COLESTEROL HDL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5486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1097,2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6583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548,5833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COLESTEROL LDL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5375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1075</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6450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537,5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COLESTEROL TOTAL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6358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1271,6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17630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1469,167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COLINESTERASE ERITROCITARIA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COLINESTERASE PLASMATICA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COMPLEMENTO C3</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COMPLEMENTO C4</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CORTISOL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CREATININA 24 HORAS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CREATINOFOSFOQUINASE (CKMB)</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6,333333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CREATINOFOSFOQUINASE (CPK)</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15,83333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DEHIDROEPIANDROSTERONA (DHEA)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DESIDROGENASE LATICA (LDH)</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DIHIDROTESTOTERONA (DHT)</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ESTRADIOL (E2)</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ESTRIOL (E3)</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ESTRONA (E1)</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3,916667</w:t>
            </w:r>
          </w:p>
        </w:tc>
      </w:tr>
      <w:tr w:rsidR="00A73FA2" w:rsidRPr="00B23957" w:rsidTr="00A73FA2">
        <w:trPr>
          <w:trHeight w:val="28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FATOR IX DA CAOAGULAÇÃO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96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FATOR V DE LEIDEN</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FATOR VON WILLEBRAND (ANTIGENO)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FENILALANINA E TSH OU T4</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FENITOINA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FERRITINA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95</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570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FERRO SERICO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2523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504,6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3028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252,3333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FIBRINOGENIO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FOSFATASE ACIDA TOTAL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FOSFATASE ALCALINA (FAL)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3461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692,2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4153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346,0833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FOSFORO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109</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9,083333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FOSFORO URINA 24 HORAS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FRAÇÃO PROSTATICA DA FOFATASE ACIDA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FRUTOSE (FRUTOSAMINA - PROTEINA GLICOSILADA)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GAMA GLUTAMIL TRANSFERASE (GAMA GT)</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3782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756,4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4538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378,1667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GLICOSE-6-FOSFATO DESIDROGENASE (G6PD)</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GORDURA FECAL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HEMOGLOBINA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HEMOGLOBINA FETAL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HEMOGLOBINA GLICOSILADA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736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147,2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884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73,66667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HORMONIO DE CRESCIMENTO (HGH)</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HORMONIO FOLICULO-ESTIMULANTE (FSH)</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10,25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HORMONIO LUTEINIZANTE (LH)</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HORMONIO TIREOESTIMULANTE (TSH)</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1541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308,2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1850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154,1667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(ABACATE)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(ABACAXI)</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(ABELHA)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122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(ACARO SIRIUS)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(ALFALACTOALBUMINA)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(AMENDOIM)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(ASPERGILUS FUMIGATUS)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(BARATA)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(BETA LACTOGLOBULINA)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(BLOMIA TROPICALIS)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(CACAU)</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(CAMARAO)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(CARANGUEIJO)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(CARNE BOVINA)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(CARNE DE FRANGO)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(CARNE SUINA)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(CASEINA)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(CASPA DE CÃO)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(CASPA DE GATO)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(CASTANHA)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(CLARA DE OVO)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3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(CORANTE AMARELO)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(CORANTE VERMELHO)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(DERMAT. FARINARE)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(DERMAT. PTERONYSSINUS)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(EPITELIO DE CÃO)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3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(EPITELIO DE GATO)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(FORMIGA FOGO)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(FUNGOS)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(GEMA DE OVO)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149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(GLUTEN)</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(GRAMA)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 xml:space="preserve">DOSAGEM DE IGE ESPECIFICA (LACTOSE) </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(LATEX)</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28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(LEITE DE CABRA)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1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(LEITE DE VACA)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4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(MILHO)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(MOSQUITO)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(OVO)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(POEIRA)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(POLEN)</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(SOJA)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IGE ESPECIFICA (TRIGO)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IMUNOGLOBULINA  A (IGA)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IMUNOGLOBULINA  G (IGG)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IMUNOGLOBULINA M (IGM)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INIBIDOR DE C1-ESTERASE QUANTITATIVO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INSULINA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10,41667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INSULINA POS PRANDIAL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LIPASE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LITIO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META-HEMOGLOBINA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MICROALBUMINA NA URINA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MUCOPROTEINAS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139</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11,58333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OXALATO 24 HORAS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PARATORMONIO (PTH)</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2,083333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PEPTIDEO B (BNP)</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176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PEPTIDEO C (PPTC)</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28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POASSIO (K)</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2527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505,4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332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PROGESTERONA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PROLACTINA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5,416667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PROTEINA C ATIVADA RESISTENCIA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PROTEINA C REATIVA (PTCR)</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414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82,8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497</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41,41667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PROTEINAS TOTAIS E FRAÇÕES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147</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12,25</w:t>
            </w:r>
          </w:p>
        </w:tc>
      </w:tr>
      <w:tr w:rsidR="00A73FA2" w:rsidRPr="00B23957" w:rsidTr="00A73FA2">
        <w:trPr>
          <w:trHeight w:val="33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RENINA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SELENIO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SODIO (NA)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2445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489</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2934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244,5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SOMATOMEDINA C (IGF1)</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SOMATOMEDINA C (IGF1)</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SULFATO DE HIDROEPIANDROSTERONA (SDHEA)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TESTOSTERONA BIODISPONIVEL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TESTOSTERONA LIVRE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3,916667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TESTOSTERONA TOTAL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TIREOGLOBULINA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193</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2" w:history="1">
              <w:r w:rsidR="00A73FA2" w:rsidRPr="00B23957">
                <w:rPr>
                  <w:color w:val="000000" w:themeColor="text1"/>
                  <w:sz w:val="22"/>
                  <w:szCs w:val="22"/>
                </w:rPr>
                <w:t>DOSAGEM DE TIREOGLOBULINA</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TIROXINA (T4 TOTAL)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52,2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TIROXINA LIVRE (T4 LIVRE)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1091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218,2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1310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109,1667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TRANSFERRINA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TRIGLICERIDEOS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5630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1126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6756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TRIIODOTIRONINA (T3 LIVRE)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TRIIODOTIRONINA (T3 TOTAL)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TROPONINA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VITAMINA B12</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521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104,2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626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52,16667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202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 ZINCO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DEFATOR VIII DA COAGULAÇAO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DOSAGEM DO ANTÍGENO CA 125</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DOSAGM DE TRANSAMINASE GLUTAMICO OXALACETICA (TGO)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4049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809,8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4859</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404,9167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DOSAGM DE TRANSAMINASE GLUTAMICO PIRUVICA (TGP)</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4040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4848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404</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ELETROFORESE DE HEMOGLOBINA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ELETROFORESE DE PROTEINAS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r>
      <w:tr w:rsidR="00A73FA2" w:rsidRPr="00B23957" w:rsidTr="00A73FA2">
        <w:trPr>
          <w:trHeight w:val="28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EXAME ANATOMO-PATOLÓGICO PARA CONGELAMENTO / PARAFINA POR PEÇA CIRURGICA OU POR BIOPSIA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EXAME COPROLOGICO FUNCIONAL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FATOR II DA COAGULAÇÃO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FATOR X DA COAGULAÇÃO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GLOBULINA LIGADORA DE HORMONIOS ESTEROIDE SEXUAL (SHBG)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HEMATOCRITO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HLA B27</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IDENTIFICACAO DO TOXOPLASMA GONDII (TOXOPLASMOSE 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62,4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375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31,25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IDENTIFICACAO DO TOXOPLASMA GONDII (TOXOPLASMOSE IGM)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30,25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IMUNOELETROFORESE DE PROTEINAS (IEF)</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IMUNOHISTOQUIMICA DE NEOPLASIAS MALIGNAS (POR MARCADOR)</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LEUCOGRAMA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32,6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MONONUCLEOSE (MONOTESTE)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MUTAÇÃO DELTA F508</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MUTAÇÃO DO GENE DA PROTROMBINA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MUTAÇÃO DO GENE FDA MTHFR</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225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 IGA ANTICARDIOLIPINA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28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 IGG ANTICARDIOLIPINA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 IGM ANTICARDIOLIPINA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1,75</w:t>
            </w:r>
          </w:p>
        </w:tc>
      </w:tr>
      <w:tr w:rsidR="00A73FA2" w:rsidRPr="00B23957" w:rsidTr="00A73FA2">
        <w:trPr>
          <w:trHeight w:val="31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ANTICLAMIDIA IGM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229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ANTIBRUCELAS (BRUCELOSE)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ANTICLAMIDIA 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6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ANTICORPOS ANTI-HTLV-1 (WESTERN-BLOT)</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232</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3" w:history="1">
              <w:r w:rsidR="00A73FA2" w:rsidRPr="00B23957">
                <w:rPr>
                  <w:color w:val="000000" w:themeColor="text1"/>
                  <w:sz w:val="22"/>
                  <w:szCs w:val="22"/>
                </w:rPr>
                <w:t>PESQUISA DE ANTICORPOS ANTI-DNA</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ANTIESCLERODERMA (SCL 70)</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ANTIESPERMATOZOIDES (ESPERMOGRAMA)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ANTIESTREPTOLISINA O (ASLO)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30,16667</w:t>
            </w:r>
          </w:p>
        </w:tc>
      </w:tr>
      <w:tr w:rsidR="00A73FA2" w:rsidRPr="00B23957" w:rsidTr="00A73FA2">
        <w:trPr>
          <w:trHeight w:val="315"/>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ANTI-HELICOBACTER PYLORI</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3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ANTI-HIV-1 (WESTERN BLOT)</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ANTI-HIV-1 + HIV-2 (ELISA)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95</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570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ANTI-HTLV-1 + HTLV-2</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240</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4" w:history="1">
              <w:r w:rsidR="00A73FA2" w:rsidRPr="00B23957">
                <w:rPr>
                  <w:color w:val="000000" w:themeColor="text1"/>
                  <w:sz w:val="22"/>
                  <w:szCs w:val="22"/>
                </w:rPr>
                <w:t>PESQUISA DE ANTICORPOS ANTIILHOTA DE LANGERHANS</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ANTIINSULINA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ANTILEPTOSPIRAS 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ANTILEPTOSPIRAS IGM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ANTILISTERIA (LISTERIOSE)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ANTIMICROSSOMAL (ANT TPO)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4,333333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ANTIMITOCONDRIA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ANTIMUSCULO LISO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ANTINUCLEO (FAN)</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9,166667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ANTI-RIBONUCLEOPROTEINA (RNP)</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250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ANTI-SM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ANTI-SS-A (RO)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ANTI-SS-B (LA)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253</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5" w:history="1">
              <w:r w:rsidR="00A73FA2" w:rsidRPr="00B23957">
                <w:rPr>
                  <w:color w:val="000000" w:themeColor="text1"/>
                  <w:sz w:val="22"/>
                  <w:szCs w:val="22"/>
                </w:rPr>
                <w:t>PESQUISA DE ANTICORPOS ANTITIREOGLOBULINA</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CITOPLAMA DE NEUTROFILO (ANCA)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255</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6" w:history="1">
              <w:r w:rsidR="00A73FA2" w:rsidRPr="00B23957">
                <w:rPr>
                  <w:color w:val="000000" w:themeColor="text1"/>
                  <w:sz w:val="22"/>
                  <w:szCs w:val="22"/>
                </w:rPr>
                <w:t>PESQUISA DE ANTICORPOS CONTRA ANTIGENO DE SUPERFICIE DO VIRUS DA HEPATITE B (ANTI-HBS)</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14,41667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256</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7" w:history="1">
              <w:r w:rsidR="00A73FA2" w:rsidRPr="00B23957">
                <w:rPr>
                  <w:color w:val="000000" w:themeColor="text1"/>
                  <w:sz w:val="22"/>
                  <w:szCs w:val="22"/>
                </w:rPr>
                <w:t>PESQUISA DE ANTICORPOS CONTRA ANTIGENO E DO VIRUS DA HEPATITE B (ANTI-HBE)</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CONTRA O VIRUS DA HEPATITE C (ANTI-HCV)</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CONTRA O VIRUS DA HEPATITE D (ANTI-HDV)</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CONTRA PARACOCCIDIOIDES BRASILIENSIS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260</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8" w:history="1">
              <w:r w:rsidR="00A73FA2" w:rsidRPr="00B23957">
                <w:rPr>
                  <w:color w:val="000000" w:themeColor="text1"/>
                  <w:sz w:val="22"/>
                  <w:szCs w:val="22"/>
                </w:rPr>
                <w:t>PESQUISA DE ANTICORPOS IGG ANTICITOMEGALOVIRUS</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261</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39" w:history="1">
              <w:r w:rsidR="00A73FA2" w:rsidRPr="00B23957">
                <w:rPr>
                  <w:color w:val="000000" w:themeColor="text1"/>
                  <w:sz w:val="22"/>
                  <w:szCs w:val="22"/>
                </w:rPr>
                <w:t>PESQUISA DE ANTICORPOS IGG CONTRA ANTIGENO CENTRAL DO VIRUS DA HEPATITE B (ANTI-HBC-IGG)</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IGG CONTRA ARBOVIRUS (DENGUE 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IGG CONTRA FEBRE AMARELA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264</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40" w:history="1">
              <w:r w:rsidR="00A73FA2" w:rsidRPr="00B23957">
                <w:rPr>
                  <w:color w:val="000000" w:themeColor="text1"/>
                  <w:sz w:val="22"/>
                  <w:szCs w:val="22"/>
                </w:rPr>
                <w:t>PESQUISA DE ANTICORPOS IGG CONTRA O VIRUS DA HEPATITE A (HAV-IGG)</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IGG CONTRA O VIRUS DA RUBEOLA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19,41667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IGG CONTRA O VIRUS HERPES SIMPLES (IGG)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267</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41" w:history="1">
              <w:r w:rsidR="00A73FA2" w:rsidRPr="00B23957">
                <w:rPr>
                  <w:color w:val="000000" w:themeColor="text1"/>
                  <w:sz w:val="22"/>
                  <w:szCs w:val="22"/>
                </w:rPr>
                <w:t>PESQUISA DE ANTICORPOS IGM ANTICITOMEGALOVIRUS</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268</w:t>
            </w:r>
          </w:p>
        </w:tc>
        <w:tc>
          <w:tcPr>
            <w:tcW w:w="6538" w:type="dxa"/>
            <w:shd w:val="clear" w:color="auto" w:fill="auto"/>
            <w:noWrap/>
            <w:vAlign w:val="bottom"/>
            <w:hideMark/>
          </w:tcPr>
          <w:p w:rsidR="00A73FA2" w:rsidRPr="00B23957" w:rsidRDefault="00F90687" w:rsidP="00E954C9">
            <w:pPr>
              <w:rPr>
                <w:color w:val="000000" w:themeColor="text1"/>
                <w:sz w:val="22"/>
                <w:szCs w:val="22"/>
              </w:rPr>
            </w:pPr>
            <w:hyperlink r:id="rId42" w:history="1">
              <w:r w:rsidR="00A73FA2" w:rsidRPr="00B23957">
                <w:rPr>
                  <w:color w:val="000000" w:themeColor="text1"/>
                  <w:sz w:val="22"/>
                  <w:szCs w:val="22"/>
                </w:rPr>
                <w:t>PESQUISA DE ANTICORPOS IGM CONTRA ANTIGENO CENTRAL DO VIRUS DA HEPATITE B (ANTI-HBC-IGM)</w:t>
              </w:r>
            </w:hyperlink>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269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IGM CONTRA ARBOVIRUS (DENGUE IGM)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IGM CONTRA FEBRE AMARELA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IGM CONTRA O VIRUS DA HEPATITE A (HAV-IGG)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ANTICORPOS IGM CONTRA O VIRUS DA RUBEOLA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231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19,25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ANTIGENO CARCINOEMBRIONARIO (CEA)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67</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13,4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6,75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ANTIGENO DE SUPERFICIE DO VIRUS DA HEPATITE B (HBSAG)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319</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63,8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383</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31,91667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ATIVIDADE DO COFATOR DE RISTOCETINA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CELULAS LE (CLE)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CRIOGLOBULINAS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ENTEROBIUS VERMICULARES (OXIURUS OXIURA)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25</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2,083333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279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FALCIZAÇÃO DAS HEMACIAS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FATOR REUMATOIDE (WAALER-ROSE)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34,4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17,16667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FATOR RH (INCLUI D FRACO)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58,4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351</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29,25</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GONADOTROFINA CORIONICA (BHCG)</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HEMOGLOBINA A2</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0,8</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HEMOGLOBINA H</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HEMOGLOBINA 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286</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 xml:space="preserve">PESQUISA DE HOMOCISTINA </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287</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LEUCOCITOS NAS FEZES (ELEMENTOS ANORMAIS)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288</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PROTEINA S FUNCIONAL</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289</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PROTEINAS URINARIAS (POR ELETROFORESE)</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46</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3,833333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SANGUE OCULTO NAS FEZES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2,416667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SUBSTANCIAS REDUTORAS NAS FEZES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lastRenderedPageBreak/>
              <w:t>292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TREPONEMA PALLIDUM</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5,166667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PESQUISA DE TRYPANOSOMA CRUZI (POR IMUNOFLUORESCENCIA)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PROTEINA DE BENCE JONES 24 HORAS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0,4</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295</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RESRVAL ALCALINA (BICARBONATO</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296</w:t>
            </w:r>
          </w:p>
        </w:tc>
        <w:tc>
          <w:tcPr>
            <w:tcW w:w="6538" w:type="dxa"/>
            <w:shd w:val="clear" w:color="auto" w:fill="auto"/>
            <w:vAlign w:val="bottom"/>
            <w:hideMark/>
          </w:tcPr>
          <w:p w:rsidR="00A73FA2" w:rsidRPr="00B23957" w:rsidRDefault="00A73FA2" w:rsidP="00E954C9">
            <w:pPr>
              <w:rPr>
                <w:color w:val="000000" w:themeColor="text1"/>
                <w:sz w:val="22"/>
                <w:szCs w:val="22"/>
              </w:rPr>
            </w:pPr>
            <w:r w:rsidRPr="00B23957">
              <w:rPr>
                <w:color w:val="000000" w:themeColor="text1"/>
                <w:sz w:val="22"/>
                <w:szCs w:val="22"/>
              </w:rPr>
              <w:t>SUBCLASSE DE IGG 1</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297</w:t>
            </w:r>
          </w:p>
        </w:tc>
        <w:tc>
          <w:tcPr>
            <w:tcW w:w="6538" w:type="dxa"/>
            <w:shd w:val="clear" w:color="auto" w:fill="auto"/>
            <w:vAlign w:val="bottom"/>
            <w:hideMark/>
          </w:tcPr>
          <w:p w:rsidR="00A73FA2" w:rsidRPr="00B23957" w:rsidRDefault="00A73FA2" w:rsidP="00E954C9">
            <w:pPr>
              <w:rPr>
                <w:color w:val="000000" w:themeColor="text1"/>
                <w:sz w:val="22"/>
                <w:szCs w:val="22"/>
              </w:rPr>
            </w:pPr>
            <w:r w:rsidRPr="00B23957">
              <w:rPr>
                <w:color w:val="000000" w:themeColor="text1"/>
                <w:sz w:val="22"/>
                <w:szCs w:val="22"/>
              </w:rPr>
              <w:t>SUBCLASSE DE IGG 2</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298</w:t>
            </w:r>
          </w:p>
        </w:tc>
        <w:tc>
          <w:tcPr>
            <w:tcW w:w="6538" w:type="dxa"/>
            <w:shd w:val="clear" w:color="auto" w:fill="auto"/>
            <w:vAlign w:val="bottom"/>
            <w:hideMark/>
          </w:tcPr>
          <w:p w:rsidR="00A73FA2" w:rsidRPr="00B23957" w:rsidRDefault="00A73FA2" w:rsidP="00E954C9">
            <w:pPr>
              <w:rPr>
                <w:color w:val="000000" w:themeColor="text1"/>
                <w:sz w:val="22"/>
                <w:szCs w:val="22"/>
              </w:rPr>
            </w:pPr>
            <w:r w:rsidRPr="00B23957">
              <w:rPr>
                <w:color w:val="000000" w:themeColor="text1"/>
                <w:sz w:val="22"/>
                <w:szCs w:val="22"/>
              </w:rPr>
              <w:t>SUBCLASSE DE IGG 3</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299</w:t>
            </w:r>
          </w:p>
        </w:tc>
        <w:tc>
          <w:tcPr>
            <w:tcW w:w="6538" w:type="dxa"/>
            <w:shd w:val="clear" w:color="auto" w:fill="auto"/>
            <w:vAlign w:val="bottom"/>
            <w:hideMark/>
          </w:tcPr>
          <w:p w:rsidR="00A73FA2" w:rsidRPr="00B23957" w:rsidRDefault="00A73FA2" w:rsidP="00E954C9">
            <w:pPr>
              <w:rPr>
                <w:color w:val="000000" w:themeColor="text1"/>
                <w:sz w:val="22"/>
                <w:szCs w:val="22"/>
              </w:rPr>
            </w:pPr>
            <w:r w:rsidRPr="00B23957">
              <w:rPr>
                <w:color w:val="000000" w:themeColor="text1"/>
                <w:sz w:val="22"/>
                <w:szCs w:val="22"/>
              </w:rPr>
              <w:t>SUBCLASSE DE IGG 4</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300</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TESTE DE SOLUBILIDADE DE MEMOGLOBINA</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0,2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301</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TESTE DIRETO DE ANTIGLOBULINA HUMANA (TAD) OU (TIA COOBS)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302</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TESTE FTA-ABS IGG P/ DIAGNOSTICO DA SIFILIS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68</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5,666667</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303</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TESTE FTA-ABS IGM P/ DIAGNOSTICO DA SIFILIS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58</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11,6</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70</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5,833333</w:t>
            </w:r>
          </w:p>
        </w:tc>
      </w:tr>
      <w:tr w:rsidR="00A73FA2" w:rsidRPr="00B23957" w:rsidTr="00A73FA2">
        <w:trPr>
          <w:trHeight w:val="300"/>
        </w:trPr>
        <w:tc>
          <w:tcPr>
            <w:tcW w:w="825"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304</w:t>
            </w:r>
          </w:p>
        </w:tc>
        <w:tc>
          <w:tcPr>
            <w:tcW w:w="6538" w:type="dxa"/>
            <w:shd w:val="clear" w:color="auto" w:fill="auto"/>
            <w:noWrap/>
            <w:vAlign w:val="bottom"/>
            <w:hideMark/>
          </w:tcPr>
          <w:p w:rsidR="00A73FA2" w:rsidRPr="00B23957" w:rsidRDefault="00A73FA2" w:rsidP="00E954C9">
            <w:pPr>
              <w:rPr>
                <w:color w:val="000000" w:themeColor="text1"/>
                <w:sz w:val="22"/>
                <w:szCs w:val="22"/>
              </w:rPr>
            </w:pPr>
            <w:r w:rsidRPr="00B23957">
              <w:rPr>
                <w:color w:val="000000" w:themeColor="text1"/>
                <w:sz w:val="22"/>
                <w:szCs w:val="22"/>
              </w:rPr>
              <w:t>TESTE INDIRETO DE ANTIGLOBULINA HUMANA (TIA COOBS)</w:t>
            </w:r>
          </w:p>
        </w:tc>
        <w:tc>
          <w:tcPr>
            <w:tcW w:w="1667" w:type="dxa"/>
            <w:shd w:val="clear" w:color="000000" w:fill="FFFFFF"/>
            <w:vAlign w:val="bottom"/>
            <w:hideMark/>
          </w:tcPr>
          <w:p w:rsidR="00A73FA2" w:rsidRPr="00B23957" w:rsidRDefault="00A73FA2" w:rsidP="00E954C9">
            <w:pPr>
              <w:rPr>
                <w:color w:val="000000" w:themeColor="text1"/>
                <w:sz w:val="22"/>
                <w:szCs w:val="22"/>
              </w:rPr>
            </w:pPr>
            <w:r w:rsidRPr="00B23957">
              <w:rPr>
                <w:color w:val="000000" w:themeColor="text1"/>
                <w:sz w:val="22"/>
                <w:szCs w:val="22"/>
              </w:rPr>
              <w:t>0 À 130 ANOS</w:t>
            </w:r>
          </w:p>
        </w:tc>
        <w:tc>
          <w:tcPr>
            <w:tcW w:w="1546"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w:t>
            </w:r>
          </w:p>
        </w:tc>
        <w:tc>
          <w:tcPr>
            <w:tcW w:w="166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5,2</w:t>
            </w:r>
          </w:p>
        </w:tc>
        <w:tc>
          <w:tcPr>
            <w:tcW w:w="140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32</w:t>
            </w:r>
          </w:p>
        </w:tc>
        <w:tc>
          <w:tcPr>
            <w:tcW w:w="1190" w:type="dxa"/>
            <w:shd w:val="clear" w:color="auto" w:fill="auto"/>
            <w:noWrap/>
            <w:vAlign w:val="bottom"/>
            <w:hideMark/>
          </w:tcPr>
          <w:p w:rsidR="00A73FA2" w:rsidRPr="00B23957" w:rsidRDefault="00A73FA2" w:rsidP="00E954C9">
            <w:pPr>
              <w:jc w:val="center"/>
              <w:rPr>
                <w:color w:val="000000" w:themeColor="text1"/>
                <w:sz w:val="22"/>
                <w:szCs w:val="22"/>
              </w:rPr>
            </w:pPr>
            <w:r w:rsidRPr="00B23957">
              <w:rPr>
                <w:color w:val="000000" w:themeColor="text1"/>
                <w:sz w:val="22"/>
                <w:szCs w:val="22"/>
              </w:rPr>
              <w:t>2,666667</w:t>
            </w:r>
          </w:p>
        </w:tc>
      </w:tr>
      <w:tr w:rsidR="00A73FA2" w:rsidRPr="00B23957" w:rsidTr="00A73FA2">
        <w:trPr>
          <w:trHeight w:val="598"/>
        </w:trPr>
        <w:tc>
          <w:tcPr>
            <w:tcW w:w="12236" w:type="dxa"/>
            <w:gridSpan w:val="5"/>
            <w:shd w:val="clear" w:color="auto" w:fill="auto"/>
            <w:noWrap/>
            <w:vAlign w:val="bottom"/>
            <w:hideMark/>
          </w:tcPr>
          <w:p w:rsidR="00A73FA2" w:rsidRPr="00B23957" w:rsidRDefault="00A73FA2" w:rsidP="00E954C9">
            <w:pPr>
              <w:rPr>
                <w:b/>
                <w:color w:val="000000" w:themeColor="text1"/>
                <w:sz w:val="22"/>
                <w:szCs w:val="22"/>
              </w:rPr>
            </w:pPr>
            <w:r w:rsidRPr="00B23957">
              <w:rPr>
                <w:b/>
                <w:color w:val="000000" w:themeColor="text1"/>
                <w:sz w:val="22"/>
                <w:szCs w:val="22"/>
              </w:rPr>
              <w:t>TOTAL DE PROCEDIMENTOS ESTIMADOS A SEREM ADQURIDOS</w:t>
            </w:r>
          </w:p>
        </w:tc>
        <w:tc>
          <w:tcPr>
            <w:tcW w:w="2590" w:type="dxa"/>
            <w:gridSpan w:val="2"/>
            <w:shd w:val="clear" w:color="auto" w:fill="auto"/>
            <w:noWrap/>
            <w:vAlign w:val="bottom"/>
            <w:hideMark/>
          </w:tcPr>
          <w:p w:rsidR="00A73FA2" w:rsidRPr="00B23957" w:rsidRDefault="00A73FA2" w:rsidP="00A73FA2">
            <w:pPr>
              <w:jc w:val="right"/>
              <w:rPr>
                <w:b/>
                <w:color w:val="000000" w:themeColor="text1"/>
                <w:sz w:val="22"/>
                <w:szCs w:val="22"/>
              </w:rPr>
            </w:pPr>
            <w:r w:rsidRPr="00B23957">
              <w:rPr>
                <w:b/>
                <w:color w:val="000000" w:themeColor="text1"/>
                <w:sz w:val="22"/>
                <w:szCs w:val="22"/>
              </w:rPr>
              <w:t>92.299</w:t>
            </w:r>
          </w:p>
        </w:tc>
      </w:tr>
    </w:tbl>
    <w:p w:rsidR="00A73FA2" w:rsidRPr="00B23957" w:rsidRDefault="00A73FA2" w:rsidP="00A73FA2">
      <w:pPr>
        <w:rPr>
          <w:color w:val="000000" w:themeColor="text1"/>
        </w:rPr>
        <w:sectPr w:rsidR="00A73FA2" w:rsidRPr="00B23957" w:rsidSect="00A73FA2">
          <w:pgSz w:w="16840" w:h="11907" w:orient="landscape" w:code="9"/>
          <w:pgMar w:top="1134" w:right="1134" w:bottom="1701" w:left="238" w:header="142" w:footer="720" w:gutter="0"/>
          <w:cols w:space="720"/>
          <w:docGrid w:linePitch="381"/>
        </w:sectPr>
      </w:pPr>
    </w:p>
    <w:p w:rsidR="00A73FA2" w:rsidRPr="00B23957" w:rsidRDefault="00A73FA2" w:rsidP="00A73FA2">
      <w:pPr>
        <w:rPr>
          <w:color w:val="000000" w:themeColor="text1"/>
        </w:rPr>
      </w:pPr>
    </w:p>
    <w:p w:rsidR="00A73FA2" w:rsidRPr="00B23957" w:rsidRDefault="00A73FA2" w:rsidP="00A73FA2">
      <w:pPr>
        <w:spacing w:after="240" w:line="276" w:lineRule="auto"/>
        <w:jc w:val="center"/>
        <w:rPr>
          <w:b/>
          <w:color w:val="000000" w:themeColor="text1"/>
          <w:sz w:val="24"/>
          <w:szCs w:val="24"/>
        </w:rPr>
      </w:pPr>
      <w:r w:rsidRPr="00B23957">
        <w:rPr>
          <w:b/>
          <w:color w:val="000000" w:themeColor="text1"/>
          <w:sz w:val="24"/>
          <w:szCs w:val="24"/>
        </w:rPr>
        <w:t xml:space="preserve">ANEXO II DO TERMO DE REFERÊNCIA – RESOLUÇÃO ANVISA Nº. 302 </w:t>
      </w:r>
    </w:p>
    <w:p w:rsidR="00A73FA2" w:rsidRPr="00B23957" w:rsidRDefault="00A73FA2" w:rsidP="00A73FA2">
      <w:pPr>
        <w:spacing w:after="240" w:line="276" w:lineRule="auto"/>
        <w:jc w:val="center"/>
        <w:rPr>
          <w:color w:val="000000" w:themeColor="text1"/>
          <w:sz w:val="24"/>
          <w:szCs w:val="24"/>
        </w:rPr>
      </w:pPr>
      <w:r w:rsidRPr="00B23957">
        <w:rPr>
          <w:color w:val="000000" w:themeColor="text1"/>
          <w:sz w:val="24"/>
          <w:szCs w:val="24"/>
        </w:rPr>
        <w:t>RESOLUÇÃO – RDC/ANVISA Nº. 302, de 13 de outubro de 2005.</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Dispõe sobre Regulamento Técnico para funcionamento de Laboratórios Clínicos.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Diretoria Colegiada da Agência Nacional de Vigilância Sanitária, no uso da atribuição que lhe confere o art.11, inciso IV, do Regulamento da ANVISA aprovado pelo Decreto 3.029, de 16 de abril de 1999, c/c o § 1º do art.111 do Regimento Interno aprovado pela Portaria nº. 593, de 25 de agosto de 2000, republicada no DOU de 22 de dezembro de 2000, em reunião realizada em 10 de outubro de 2005;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Considerando as disposições constitucionais e a Lei Federal nº. 8080 de 19 de setembro de 1990 que trata das condições para a promoção, proteção e recuperação da saúde, como direito fundamental do ser humano;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Considerando a necessidade de normalização do funcionamento do Laboratório Clínico e Posto de Coleta Laboratorial;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Considerando a relevância da qualidade dos exames laboratoriais para apoio ao diagnóstico eficaz, adota a seguinte Resolução da Diretoria Colegiada e eu, Diretor-Presidente substituto, determino a sua publicação: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Art. 1º Aprovar o Regulamento Técnico para funcionamento dos serviços que realizam atividades laboratoriais, tais como Laboratório Clinico, e Posto de Coleta Laboratorial, em anexo.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Art. 2º Estabelecer que a construção, reforma ou adaptação na estrutura física do laboratório clínico e posto de coleta laboratorial deve ser precedida de aprovação do projeto junto à autoridade sanitária local em conformidade com a RDC/ANVISA nº. 50, de 21 de fevereiro de 2002, e RDC/ANVISA nº. 189, de 18 de julho de 2003 suas atualizações ou instrumento legal que venha a substituí-las.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Art. 3º As Secretarias de Saúde Estaduais, Municipais e do Distrito Federal devem implementar os procedimentos para adoção do Regulamento Técnico estabelecido por esta RDC, podendo adotar normas de caráter suplementar, com a finalidade de adequá-lo às especificidades locais.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Art. 4º O descumprimento das determinações deste Regulamento Técnico constitui infração de natureza sanitária sujeitando o infrator a processo e penalidades previstas na Lei nº. 6437, de 20 de agosto de 1977, suas atualizações, ou instrumento legal que venha a substituí-la, sem prejuízo das responsabilidades penal e civil cabíveis.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Art. 5º Esta Resolução entra em vigor na data de sua publicação.  </w:t>
      </w:r>
    </w:p>
    <w:p w:rsidR="00A73FA2" w:rsidRPr="00B23957" w:rsidRDefault="00A73FA2" w:rsidP="00A73FA2">
      <w:pPr>
        <w:tabs>
          <w:tab w:val="left" w:pos="520"/>
          <w:tab w:val="center" w:pos="4252"/>
        </w:tabs>
        <w:spacing w:after="240" w:line="276" w:lineRule="auto"/>
        <w:rPr>
          <w:color w:val="000000" w:themeColor="text1"/>
          <w:sz w:val="24"/>
          <w:szCs w:val="24"/>
        </w:rPr>
      </w:pPr>
      <w:r w:rsidRPr="00B23957">
        <w:rPr>
          <w:color w:val="000000" w:themeColor="text1"/>
          <w:sz w:val="24"/>
          <w:szCs w:val="24"/>
        </w:rPr>
        <w:lastRenderedPageBreak/>
        <w:tab/>
      </w:r>
      <w:r w:rsidRPr="00B23957">
        <w:rPr>
          <w:color w:val="000000" w:themeColor="text1"/>
          <w:sz w:val="24"/>
          <w:szCs w:val="24"/>
        </w:rPr>
        <w:tab/>
        <w:t>FRANKLIN RUBINSTEIN</w:t>
      </w:r>
    </w:p>
    <w:p w:rsidR="00A73FA2" w:rsidRPr="00B23957" w:rsidRDefault="00A73FA2" w:rsidP="00A73FA2">
      <w:pPr>
        <w:spacing w:after="240" w:line="276" w:lineRule="auto"/>
        <w:jc w:val="both"/>
        <w:rPr>
          <w:color w:val="000000" w:themeColor="text1"/>
          <w:sz w:val="24"/>
          <w:szCs w:val="24"/>
        </w:rPr>
      </w:pP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ANEXO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REGULAMENTO TÉCNICO PARA FUNCIONAMENTO DE LABORATÓRIOS CLÍNICOS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 HISTÓRICO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O Regulamento Técnico de Funcionamento do Laboratório Clínico foi elaborado a partir de trabalho conjunto de técnicos da ANVISA, com o Grupo de Trabalho instituído pela Portaria nº. 864, de 30 de setembro 2003. Este Grupo de Trabalho foi composto por técnicos da ANVISA, Secretaria de Atenção a Saúde (SAS/MS), Secretaria de Vigilância a Saúde (SVS/MS), Vigilâncias Sanitárias Estaduais, Laboratório de Saúde Pública, Sociedade Brasileira de Patologia Clínica/Medicina Laboratorial, Sociedade Brasileira de Análises Clínicas, Provedores de Ensaio de Proficiência e um Consultor Técnico com experiência na área.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proposta de Regulamento Técnico elaborada pelo Grupo de Trabalho foi publicada como Consulta Pública nº. 50 em 6 agosto de 2004 e ficou aberta para receber sugestões por um prazo de 60 (sessenta) dias, os quais foram prorrogados por mais 30 (trinta) dias.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As sugestões recebidas foram consolidadas pelos técnicos da Gerência Geral de Tecnologia em Serviços de Saúde - GGTES/ANVISA, pelos componentes do Grupo de Trabalho juntamente com o Consultor. Após discussões, as sugestões pertinentes foram incorporadas ao texto do Regulamento Técnico, sendo produzido o documento final consensual sobre o assunto.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O presente documento é o resultado das discussões que definiram os requisitos necessários ao funcionamento do Laboratório Clínico e Posto de Coleta Laboratorial.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2 OBJETIVO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Definir os requisitos para o funcionamento dos laboratórios clínicos e postos de coleta laboratorial públicos ou privados que realizam atividades na área de análises clínicas, patologia clínica e citologia.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3 ABRANGÊNCIA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Esta Resolução de Diretoria Colegiada é aplicável a todos os serviços públicos ou privados, que realizam atividades laboratoriais na área de análises clínicas, patologia clínica e citologia.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 DEFINIÇÕES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4.1 Alvará Sanitário/Licença de funcionamento/Licença Sanitária: Documento expedido pelo órgão sanitário competente Estadual, Municipal ou do Distrito Federal, que libera o funcionamento dos estabelecimentos que exerçam atividades sob regime de vigilância sanitária.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 Amostra do paciente: Parte do material biológico de origem humana utilizada para análises laboratoriais.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 Amostra laboratorial com restrição: Amostra do paciente fora das especificações, mas que ainda pode ser utilizada para algumas análises laboratoriais.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4.4 Amostra controle: Material usado com a finalidade principal de monitorar a estabilidade e a reprodutibilidade de um sistema analítico nas condições de uso na rotina.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4.5 Analito: Componente ou constituinte de material biológico ou amostra de paciente, passível de pesquisa ou análise por meio de sistema analítico de laboratório clínico.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4.6 Biossegurança: Condição de segurança alcançada por um conjunto de ações destinadas a prevenir, controlar, reduzir ou eliminar riscos inerentes às atividades que possam comprometer a saúde humana, animal e o meio ambiente.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4.7 Calibração: Conjunto de operações que estabelece, sob condições especificadas, a correspondência entre valores indicados por um instrumento, sistema de medição ou material de referência, e os valores correspondentes estabelecidos por padrões.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4.8 Coleta laboratorial domiciliar: Realização da coleta de amostra de paciente em sua residência.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4.9 Coleta laboratorial em empresa: Realização da coleta de amostra de paciente no âmbito de uma empresa.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4.10 Coleta laboratorial em unidade móvel: Realização da coleta de amostra de paciente em unidade móvel.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4.11 Controle da qualidade: Técnicas e atividades operacionais utilizadas para monitorar o cumprimento dos requisitos da qualidade especificados.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4.12 Controle externo da qualidade - CEQ: Atividade de avaliação do desempenho de sistemas analíticos através de ensaios de proficiência, análise de padrões certificados e comparações interlaboratoriais. Também chamada Avaliação Externa da Qualidade.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4.13 Controle interno da qualidade - CIQ: Procedimentos conduzidos em associação com o exame de amostras de pacientes para avaliar se o sistema analítico está operando dentro dos limites de tolerância pré-definidos.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4.14 Desinfecção: Processo físico ou químico que destrói ou inativa a maioria dos microrganismos patogênicos de objetos inanimados e superfícies, com exceção de esporos bacterianos.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4.15 Ensaio de proficiência: Determinação do desempenho analítico por meio de comparações interlaboratoriais conduzidas por provedores de ensaio de proficiência.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4.16 Equipamento laboratorial: Designação genérica para um dispositivo empregado pelo laboratório clínico como parte integrante do processo de realização de análises laboratoriais.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4.17 Esterilização: Processo físico ou químico que destrói todas as formas de vida microbiana, ou seja, bactérias nas formas vegetativas e esporuladas, fungos e vírus.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4.18 Fase pré-analítica: Fase que se inicia com a solicitação da análise, passando pela obtenção da amostra e finda ao se iniciar a análise propriamente dita.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4.19 Fase analítica: Conjunto de operações, com descrição especifica, utilizada na realização das análises de acordo com determinado método.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4.20 Fase pós-analítica: Fase que se inicia após a obtenção de resultados válidos das análises e finda com a emissão do laudo, para a interpretação pelo solicitante.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4.21 Garantia da qualidade: Conjunto de atividades planejadas, sistematizadas e implementadas com o objetivo de cumprir os requisitos da qualidade especificados.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4.22 Inspeção sanitária: Conjunto de procedimentos técnicos e administrativos, de competência da autoridade sanitária local, que previnem e controlam o risco sanitário em estabelecimentos sujeitos a este controle.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4.23Instrução escrita: Toda e qualquer forma escrita de documentar as atividades realizadas pelo estabelecimento e ou serviço.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4.24Instrumento laboratorial: Designação genérica para dispositivos empregados pelo laboratório clínico que auxiliam na execução de uma tarefa analítica.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4.25 Insumo: Designação genérica do conjunto dos meios ou materiais utilizados em um processo para geração de um produto ou serviço.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4.26 Laboratório clínico: Serviço destinado à análise de amostras de paciente, com a finalidade de oferecer apoio ao diagnóstico e terapêutico, compreendendo as fases pré-analítica, analítica e pós analítica.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4.27 Laboratório de apoio: Laboratório clínico que realiza análises em amostras enviadas por outros laboratórios clínicos.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4.28Laudo laboratorial: Documento que contém os resultados das análises laboratoriais, validados e autorizados pelo responsável técnico do laboratório ou seu substituto.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4.29 Limpeza: Processo sistemático e contínuo para a manutenção do asseio ou, quando necessário, para a retirada de sujidade de uma superfície.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4.30 Material biológico humano: Tecido ou fluido constituinte do organismo humano.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4.31 Metodologia própria em laboratório clínico (in house): Reagentes ou sistemas analíticos produzidos e validados pelo próprio laboratório clínico, exclusivamente para uso próprio, em pesquisa ou em apoio diagnóstico.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4.32 Paciente de laboratório: Pessoa da qual é coletado o material ou amostra biológica para ser submetida à análise laboratorial.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4.33 Posto de coleta laboratorial: Serviço vinculado a um laboratório clínico, que realiza atividade laboratorial, mas não executa a fase analítica dos processos operacionais, exceto os exames presenciais, cuja realização ocorre no ato da coleta.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4.34 Produto para diagnóstico de uso in vitro: Reagentes, padrões, calibradores, controles, materiais, artigos e instrumentos, junto com as instruções para seu uso, que contribuem para realizar uma determinação qualitativa, quantitativa ou semi-quantitativa de uma amostra biológica e que não estejam destinados a cumprir função anatômica, física ou terapêutica alguma, que não sejam ingeridos, injetados ou inoculados em seres humanos e que são utilizados unicamente para provar informação sobre amostras obtidas do organismo humano.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4.35 Profissional legalmente habilitado: Profissional com formação superior inscrito no respectivo Conselho de Classe, com suas competências atribuídas por Lei.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4.36 Rastreabilidade: Capacidade de recuperação do histórico, da aplicação ou da localização daquilo que está sendo considerado, por meio de identificações registradas.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4.37 Responsável Técnico - RT: Profissional legalmente habilitado que assume perante a Vigilância Sanitária a Responsabilidade Técnica do laboratório clínico ou do posto de coleta laboratorial.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4.38 Saneante: Substância ou preparação destinada à higienização, desinfecção, esterilização ou desinfestação domiciliar, em ambientes coletivos, públicos e privados, em lugares de uso comum e no tratamento da água.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4.39 Supervisão: Atividade realizada com a finalidade de verificar o cumprimento das especificações estabelecidas nos processos operacionais.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4.40 Teste Laboratorial Remoto-TLR: Teste realizado por meio de um equipamento laboratorial situado fisicamente fora da área de um laboratório clínico. Também chamado Teste Laboratorial Portátil -TLP, do inglês Point-of-care testing -POCT.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4.41 Validação: Procedimento que fornece evidências de que um sistema apresenta desempenho dentro das especificações da qualidade, de maneira a fornecer resultados válidos.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4.42 Verificação da calibração: Ato de demonstrar que um equipamento de medição apresenta desempenho dentro dos limites de aceitabilidade, em situação de uso.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 CONDIÇÕES GERAIS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 Organização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51.1 O laboratório clínico e o posto de coleta laboratorial devem possuir alvará atualizado, expedido pelo órgão sanitário competente.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51.2 O laboratório clínico e o posto de coleta laboratorial devem possuir um profissional legalmente habilitado como responsável técnico.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5.1.2.1 O profissional legalmente habilitado pode assumir, perante a vigilância sanitária, a responsabilidade técnica por no máximo: 02 (dois) laboratórios clínicos ou 02 (dois) postos de coleta laboratorial ou 01 (um) laboratório clínico e 01 (um) posto de coleta laboratorial.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51.2.2 Em caso de impedimento do responsável técnico, o laboratório clínico e o posto de coleta laboratorial devem contar com um profissional legalmente habilitado para substituí-lo.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51.3 Todo laboratório clínico e o posto de coleta laboratorial, público e privado devem estar inscritos no Cadastro Nacional de Estabelecimentos de Saúde - CNES.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5.1.4 A direção e o responsável técnico do laboratório clínico e do posto de coleta laboratorial têm a responsabilidade de planejar, implementar e garantir a qualidade dos processos, incluindo: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a equipe técnica e os recursos necessários para o desempenho de suas atribuições;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a proteção das informações confidenciais dos pacientes;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a supervisão do pessoal técnico por profissional de nível superior legalmente habilitado durante o seu período de funcionamento;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d) os equipamentos, reagentes, insumos e produtos utilizados para diagnóstico de uso “in vitro”, em conformidade com a legislação vigente;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e) a utilização de técnicas conforme recomendações do fabricante (equipamentos e produtos) ou com base científica comprovada;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f) a rastreabilidade de todos os seus processos.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5.1.5 O laboratório clínico e o posto de coleta laboratorial devem dispor de instruções escritas e atualizadas das rotinas técnicas implantadas.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5.1.6 O posto de coleta laboratorial deve possuir vínculo com apenas um laboratório clínico.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5.1.6.1 Os postos de coleta laboratorial localizados em unidades públicas de saúde devem ter seu vínculo definido formalmente pelo gestor local.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5.1.7 O laboratório clínico deve possuir estrutura organizacional documentada.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5.1.8 As atividades de coleta domiciliar, em empresa ou em unidade móvel devem estar vinculadas a um laboratório clínico e devem seguir os requisitos aplicáveis definidos neste Regulamento Técnico.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5.2.Recursos Humanos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5.2.1 O laboratório clínico e o posto de coleta laboratorial devem manter disponíveis registros de formação e qualificação de seus profissionais compatíveis com as funções desempenhadas.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5.2.2 O laboratório clínico e o posto de coleta laboratorial devem promover treinamento e educação permanente aos seus funcionários mantendo disponíveis os registros dos mesmos.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5.2.3 Todos os profissionais do laboratório clínico e do posto de coleta laboratorial devem ser vacinados em conformidade com a legislação vigente.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5.2.4 A admissão de funcionários deve ser precedida de exames médicos em conformidade com o PCMSO da NR-7 da Portaria MTE nº 3214 de 08/06/1978 e Lei nº 6514 de 22/12/1977, suas atualizações ou outro instrumento legal que venha substituí-la.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5.3 Infra-Estrutura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5.3.1 A infra-estrutura física do laboratório clínico e do posto de coleta devem atender aos requisitos da RDC/ANVISA nº. 50 de 21/02/2002, suas atualizações, ou outro instrumento legal que venha substituí-la.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5.4 Equipamentos e Instrumentos Laboratoriais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5.4.1 O laboratório clínico e o posto de coleta laboratorial devem: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possuir equipamentos e instrumentos de acordo com a complexidade do serviço e necessários ao atendimento de sua demanda;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manter instruções escritas referentes a equipamento ou instrumento, as quais podem ser substituídas ou complementadas por manuais do fabricante em língua portuguesa;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realizar e manter registros das manutenções preventivas e corretivas;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d) verificar ou calibrar os instrumentos a intervalos regulares, em conformidade com o uso, mantendo os registros dos mesmos;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e) verificar a calibração de equipamentos de medição mantendo registro das mesmas.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5.4.2 Os equipamentos e instrumentos utilizados, nacionais e importados, devem estar regularizados junto a ANVISA/MS, de acordo com a legislação vigente.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5.4.3 Os equipamentos que necessitam funcionar com temperatura controlada devem possuir registro da verificação da mesma.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5.5 Produtos para diagnóstico de uso in vitro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5.5.1 O laboratório clínico e o posto de coleta laboratorial devem registrar a aquisição dos produtos para diagnóstico de uso in vitro, reagentes e insumos, de forma a garantir a rastreabilidade.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5.5.2 Os produtos para diagnóstico de uso in vitro, reagentes e insumos adquiridos devem estar regularizados junto a ANVISA/MS de acordo com a legislação vigente.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5.5.3 O reagente ou insumo preparado ou aliquotado pelo próprio laboratório deve ser identificado com rótulo contendo: nome, concentração, número do lote (se aplicável), data de preparação, identificação de quem preparou (quando aplicável), data de validade, condições de armazenamento, além de informações referentes a riscos potenciais.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5.5.3.1 Devem ser mantidos registros dos processos de preparo e do controle da qualidade dos reagentes e insumos preparados.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5.5.4 A utilização dos reagentes e insumos deve respeitar as recomendações de uso do fabricante, condições de preservação, armazenamento e os prazos de validade, não sendo permitida a sua revalidação depois de expirada a validade.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5.5.5 O laboratório clínico que utilizar metodologias próprias - In House, deve documentá-las incluindo, no mínimo: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descrição das etapas do processo;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especificação e sistemática de aprovação de insumos, reagentes e equipamentos e instrumentos.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sistemática de validação.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5.5.5.1 O laboratório clínico deve manter registro de todo o processo e especificar no laudo que o teste é preparado e validado pelo próprio laboratório.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5.6 Descarte de Resíduos e Rejeitos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5.6.1 O laboratório clínico e o posto de coleta laboratorial devem implantar o Plano de Gerenciamento de Resíduos de Serviços de Saúde (PGRSS) atendendo aos requisitos da </w:t>
      </w:r>
      <w:r w:rsidRPr="00B23957">
        <w:rPr>
          <w:color w:val="000000" w:themeColor="text1"/>
          <w:sz w:val="24"/>
          <w:szCs w:val="24"/>
        </w:rPr>
        <w:lastRenderedPageBreak/>
        <w:t xml:space="preserve">RDC/ANVISA n° 306 de 07/12/2004, suas atualizações, ou outro instrumento legal que venha substituí-la.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5.7 Biossegurança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5.7.1 O laboratório clínico e o posto de coleta laboratorial devem manter atualizados e disponibilizar, a todos os funcionários, instruções escritas de biossegurança, contemplando no mínimo os seguintes itens: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normas e condutas de segurança biológica, química, física, ocupacional e ambiental;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instruções de uso para os equipamentos de proteção individual (EPI) e de proteção coletiva (EPC);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procedimentos em caso de acidentes;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d) manuseio e transporte de material e amostra biológica.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5.7.2 O Responsável Técnico pelo laboratório clínico e pelo posto de coleta laboratorial deve documentar o nível de biossegurança dos ambientes e/ou áreas, baseado nos procedimentos realizados, equipamentos e microorganismos envolvidos, adotando as medidas de segurança compatíveis.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5.8 Limpeza, Desinfecção e Esterilização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5.8.1 O laboratório clínico e o posto de coleta laboratorial devem possuir instruções de limpeza, desinfecção e esterilização, quando aplicável, das superfícies, instalações, equipamentos, artigos e materiais.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5.8.2 Os saneantes e os produtos usados nos processos de limpeza e desinfecção devem ser utilizados segundo as especificações do fabricante e estarem regularizados junto a ANVISA/MS, de acordo com a legislação vigente.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 PROCESSOS OPERACIONAIS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 Fase pré-analítica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6.1.1 O laboratório clínico e o posto de coleta laboratorial devem disponibilizar ao paciente ou responsável, instruções escritas e ou verbais, em linguagem acessível, orientando sobre o preparo e coleta de amostras tendo como objetivo o entendimento do paciente.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6.1.2 O laboratório clínico e o posto de coleta laboratorial devem solicitar ao paciente documento que comprove a sua identificação para o cadastro.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6.1.2.1 Para pacientes em atendimento de urgência ou submetidos a regime de internação, a comprovação dos dados de identificação também poderá ser obtida no prontuário médico.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6.1.3 Os critérios de aceitação e rejeição de amostras, assim como a realização de exames em amostras com restrições devem estar definidos em instruções escritas.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6.1.4 O cadastro do paciente deve incluir as seguintes informações: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número de registro de identificação do paciente gerado pelo laboratório;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nome do paciente;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idade, sexo e procedência do paciente;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d) telefone e/ou endereço do paciente, quando aplicável;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e) nome e contato do responsável em caso de menor de idade ou incapacitado;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f) nome do solicitante;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g) data e hora do atendimento;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h) horário da coleta, quando aplicável;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i) exames solicitados e tipo de amostra;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j) quando necessário: informações adicionais, em conformidade com o exame (medicamento em uso, dados do ciclo menstrual, indicação/observação clínica, dentre outros de relevância);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k) data prevista para a entrega do laudo;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l) indicação de urgência, quando aplicável.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6.1.5 O laboratório clínico e o posto de coleta laboratorial devem fornecer ao paciente ambulatorial ou ao seu responsável, um comprovante de atendimento com: número de registro, nome do paciente, data do atendimento, data prevista de entrega do laudo, relação de exames solicitados e dados para contato com o laboratório.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6.1.6. O laboratório clínico e o posto de coleta laboratorial devem dispor de meios que permitam a rastreabilidade da hora do recebimento e/ou coleta da amostra.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6.1.7 A amostra deve ser identificada no momento da coleta ou da sua entrega quando coletada pelo paciente.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6.1.7.1 Deve ser identificado o nome do funcionário que efetuou a coleta ou que recebeu a amostra de forma a garantir a rastreabilidade.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6.1.8 O laboratório clínico e o posto de coleta laboratorial devem dispor de instruções escritas que orientem o recebimento, coleta e identificação de amostra.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6.1.9 O laboratório clínico e o posto de coleta laboratorial devem possuir instruções escritas para o transporte da amostra de paciente, estabelecendo prazo, condições de temperatura e padrão técnico para garantir a sua integridade e estabilidade.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6.1.10 A amostra de paciente deve ser transportada e preservada em recipiente isotérmico, quando requerido, higienizável, impermeável, garantindo a sua estabilidade desde a coleta até a realização do exame, identificado com a simbologia de risco biológico, com os dizeres “Espécimes para Diagnóstico” e com nome do laboratório responsável pelo envio.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6.1.11 O transporte da amostra de paciente, em áreas comuns a outros serviços ou de circulação de pessoas, deve ser feito em condições de segurança conforme item 5.7.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6.1.12 Quando da terceirização do transporte da amostra, deve existir contrato formal obedecendo aos critérios estabelecidos neste Regulamento.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6.1.13 Quando da importação ou exportação de “Espécimes para Diagnóstico”, devem ser seguidas a RDC/ANVISA nº 01, de 06 de dezembro de 2002 e a Portaria MS nº 1985, de 25 de outubro de 2001, suas atualizações ou outro instrumento legal que venha substituí-las.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 Fase Analítica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 O laboratório clínico e o posto de coleta laboratorial devem dispor de instruções escritas, disponíveis e atualizadas para todos os processos analíticos, podendo ser utilizadas as instruções do fabricante.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6.2.2 O processo analítico deve ser o referenciado nas instruções de uso do fabricante, em referências bibliográficas ou em pesquisa cientificamente válida conduzida pelo laboratório.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6.2.3 O laboratório clínico e o posto de coleta laboratorial devem disponibilizar por escrito, uma relação que identifique os exames realizados no local, em outras unidades do próprio laboratório e os que são terceirizados.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6.2.4 O laboratório clínico e o posto de coleta laboratorial devem definir mecanismos que possibilitem a agilização da liberação dos resultados em situações de urgência.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6.2.5 O laboratório clínico e o posto de coleta laboratorial devem definir limites de risco, valores críticos ou de alerta, para os analitos com resultado que necessita tomada imediata de decisão.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6.2.5.1 O laboratório e o posto de coleta laboratorial devem definir o fluxo de comunicação ao médico, responsável ou paciente quando houver necessidade de decisão imediata.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6.2.6 O laboratório clínico deve monitorar a fase analítica por meio de controle interno e externo da qualidade.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6.2.7 O laboratório clínico e o posto de coleta laboratorial devem definir o grau de pureza da água reagente utilizada nas suas análises, a forma de obtenção, o controle da qualidade.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6.2.8 O laboratório clínico pode contar com laboratórios de apoio para realização de exames.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6.2.8.1 O laboratório de apoio deve seguir o estabelecido neste regulamento técnico.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6.2.9 O laboratório clínico deve: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manter um cadastro atualizado dos laboratórios de apoio;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possuir contrato formal de prestação destes serviços;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avaliar a qualidade dos serviços prestados pelo laboratório de apoio.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6.2.10 O laudo emitido pelo laboratório de apoio deve estar disponível e arquivado pelo prazo de 5 (cinco) anos.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6.2.11 Os serviços que realizam testes laboratoriais para detecção de anticorpos anti-HIV devem seguir, o disposto neste Regulamento Técnico, além do disposto na Portaria MS nº. 59 de 28 de janeiro de 2003 e na Portaria SVS nº. 34 de 28 de julho de 2005, suas atualizações ou outro instrumento legal que venha substituí-la.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6.2.12 Os resultados laboratoriais que indiquem suspeita de doença de notificação compulsória devem ser notificados conforme o estabelecido no Decreto no 49.974-A, de 21 de janeiro de 1961, e na Portaria no 2325, de 08 de dezembro de 2003, suas atualizações, ou outro instrumento legal que venha a substituí-la.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6.2.13 A execução dos Testes Laboratoriais Remotos - TLR (Point-of-care) e de testes rápidos, deve estar vinculada a um laboratório clínico, posto de coleta ou serviço de saúde pública ambulatorial ou hospitalar.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6.2.14 O Responsável Técnico pelo laboratório clínico é responsável por todos os TLR realizados dentro da instituição, ou em qualquer local, incluindo, entre outros, atendimentos em hospital-dia, domicílios e coleta laboratorial em unidade móvel.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6.2.15 A relação dos TLR que o laboratório clínico executa deve estar disponível para a autoridade sanitária local.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6.2.15.1 O laboratório clínico deve disponibilizar nos locais de realização de TLR procedimentos documentados orientando com relação às suas fases pré-analítica, analítica e pós-analítica, incluindo: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sistemática de registro e liberação de resultados provisórios;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procedimento para resultados potencialmente críticos;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c) sistemática de revisão de resultados e liberação de laudos por profissional habilitado.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6.2.15.2 A realização de TRL e dos testes rápidos está condicionada a emissão de laudos que determine suas limitações diagnósticas e demais indicações estabelecidos no item 6.3.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6.2.15.3 O laboratório clínico deve manter registros dos controles da qualidade, bem como procedimentos para a realização dos mesmos.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6.2.15.4 O laboratório clínico deve promover e manter registros de seu processo de educação permanente para os usuários dos equipamentos de TLR.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 Fase pós-analítica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6.3.1 O laboratório clínico e o posto de coleta laboratorial devem possuir instruções escritas para emissão de laudos, que contemplem as situações de rotina, plantões e urgências.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6.3.2 O laudo deve ser legível, sem rasuras de transcrição, escrito em língua portuguesa, datado e assinado por profissional de nível superior legalmente habilitado.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6.3.3 O laudo deve conter no mínimo os seguintes itens: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identificação do laboratório;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endereço e telefone do laboratório;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identificação do Responsável Técnico (RT);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d) nº. de registro do RT no respectivo conselho de classe profissional;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e) identificação do profissional que liberou o exame;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f) nº. registro do profissional que liberou o exame no respectivo conselho de classe do profissional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g) nº. de registro do Laboratório Clínico no respectivo conselho de classe profissional;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h) nome e registro de identificação do cliente no laboratório;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i) data da coleta da amostra;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j) data de emissão do laudo;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k) nome do exame, tipo de amostra e método analítico;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l) resultado do exame e unidade de medição;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m) valores de referência, limitações técnicas da metodologia e dados para interpretação;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n) observações pertinentes.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6.3.4 Quando for aceita amostra de paciente com restrição, esta condição deve constar no laudo.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6.3.5 O laboratório clínico e o posto de coleta laboratorial que optarem pela transcrição do laudo emitido pelo laboratório de apoio, devem garantir a fidedignidade do mesmo, sem alterações que possam comprometer a interpretação clínica.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6.3.6 O responsável pela liberação do laudo pode adicionar comentários de interpretação ao texto do laboratório de apoio, considerando o estado do paciente e o contexto global dos exames do mesmo.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6.3.7 O laudo de análise do diagnóstico sorológico de Anticorpos Anti-HIV deve estar de acordo com a Portaria MS nº 59/2003, suas atualizações ou outro instrumento legal que venha a substituí-la.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6.3.8 As cópias dos laudos de análise bem como dados brutos devem ser arquivados pelo prazo de 5 (cinco) anos, facilmente recuperáveis e de forma a garantir a sua rastreabilidade.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6.3.8.1 Caso haja necessidade de retificação em qualquer dado constante do laudo já emitido, a mesma dever ser feita em um novo laudo onde fica clara a retificação realizada.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7 REGISTROS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7.1 O laboratório clínico e o posto de coleta laboratorial devem garantir a recuperação e disponibilidade de seus registros críticos, de modo a permitir a rastreabilidade do laudo liberado.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7.2 As alterações feitas nos registros críticos devem conter data, nome ou assinatura legível do responsável pela alteração, preservando o dado original.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8 GARANTIA DA QUALIDADE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8.1 O laboratório clínico deve assegurar a confiabilidade dos serviços laboratoriais prestados, por meio de, no mínimo: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controle interno da qualidade;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controle externo da qualidade (ensaios de proficiência).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 CONTROLE DA QUALIDADE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9.1 Os programas de Controle Interno da Qualidade (CIQ) e Controle Externo da Qualidade (CEQ) devem ser documentados, contemplando: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lista de analitos;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b) forma de controle e freqüência de utilização;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limites e critérios de aceitabilidade para os resultados dos controles;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d) avaliação e registro dos resultados dos controles.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9.2 Controle Interno da Qualidade - CIQ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9.2.1 O laboratório clínico deve realizar Controle Interno da Qualidade contemplando: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a) monitoramento do processo analítico pela análise das amostras controle, com registro dos resultados obtidos e análise dos dados;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b) definição dos critérios de aceitação dos resultados por tipo de analito e de acordo com a metodologia utilizada;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c) liberação ou rejeição das análises após avaliação dos resultados das amostras controle.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9.2.2 Para o CIQ, o laboratório clínico deve utilizar amostras controle comerciais, regularizados junto a ANVISA/MS de acordo com a legislação vigente.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9.2.2.1 Formas alternativas descritas na literatura podem ser utilizadas desde que permitam a avaliação da precisão do sistema analítico.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9.2.3 O laboratório clínico deve registrar as ações adotadas decorrentes de rejeições de resultados de amostras controle.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9.2.4 As amostras controle devem ser analisadas da mesma forma que amostras dos pacientes.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9.3 Controle Externo da Qualidade - CEQ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9.3.1 O laboratório clínico deve participar de Ensaios de Proficiência para todos os exames realizados na sua rotina.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9.3.1.1 Para os exames não contemplados por programas de Ensaios de Proficiência, o laboratório clínico deve adotar formas alternativas de Controle Externo da Qualidade descritas em literatura científica.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9.3.2 A participação em Ensaios de Proficiência deve ser individual para cada unidade do laboratório clínico que realiza as análises.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9.3.3 A normalização sobre o funcionamento dos Provedores de Ensaios de Proficiência será definida em resolução específica, desta ANVISA .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9.3.4 O laboratório clínico deve registrar os resultados do Controle Externo da Qualidade, inadequações, investigação de causas e ações tomadas para os resultados rejeitados ou nos quais a proficiência não foi obtida.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9.3.5 As amostras controle devem ser analisadas da mesma forma que as amostras dos pacientes.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10 DISPOSIÇÕES TRANSITÓRIAS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10.1 O laboratório clínico e o posto de coleta laboratorial têm o prazo de 180 (cento e oitenta) dias para se adequarem ao estabelecido neste Regulamento Técnico a partir da data de sua publicação.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 REFERÊNCIAS NORMATIVAS E BIBLIOGRÁFICAS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 BRASIL. Presidência da República. Decreto nº. 49.974-A, de 21 de janeiro de 1961. Regulamenta, sob a denominação de Código Nacional de Saúde, a Lei nº. 2.321, de 3 de setembro de 1954, de "Normas Gerais sobre Defesa e Proteção da Saúde". Diário Oficial da União da República Federativa do Brasil, Brasília, 6 fev.1961.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11.2 BRASIL. Congresso Nacional. Lei nº. 6360 de 23 de setembro de 1976. Dispõe sobre a vigilância sanitária a que ficam sujeitos os medicamentos, as drogas, os insumos farmacêuticos e correlatos, cosméticos, saneantes e outros produtos, e dá outras providências. Diário Oficial da União da República Federativa do Brasil, Brasília, 24 set. 1976.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11.3 BRASIL. Congresso Nacional. Lei nº. 6437 de 20 de agosto de 1977. Configura infrações à legislação sanitária federal, estabelece as sanções respectivas, e dá outras providências. Diário Oficial da União da República Federativa do Brasil, Brasília, 24 ago. 1977.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11.4 BRASIL. Congresso Nacional. Lei n 8078, de 11 de setembro de 1990. Código de Defesa do Consumidor. Diário Oficial da União da República Federativa do Brasil, Brasília, v. 128, n. 176, supl. p. 1, 12 de set. 1990.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11.5 BRASIL. Ministério da Saúde. Manual de Processamento de Artigos e Superfícies em Estabelecimentos de Saúde. 2ª edição. Brasília, Centro de Documentação. 1994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http://www.anvisa.gov.br/servicosaude/controle/processamento_artigos.pdf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11.6 BRASIL. Ministério da Saúde. Manual de Conduta - Exposição Ocupacional a Material Biológico: Hepatite e HIV / Coordenação Nacional de DST e AIDS - Brasília: Ministério da Saúde 1999. 20p.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http://dtr2001.saude.gov.br/bvs/publicacoes/manual_condutas_hepatite_hiv.pdf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11.7 BRASIL. Ministério da Saúde. Fundação Nacional de Saúde. Biossegurança em Laboratórios Biomédicos e de Microbiologia. 4ª edição. Brasília. 2000.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http://dtr2001.saude.gov.br/svs/pub/pub22.htm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11.8 BRASIL Ministério da Saúde. Secretaria Executiva. Subsecretaria de Assuntos Administrativos.Vocabulário da Saúde em Qualidade e Melhoria da Gestão / Secretaria Executiva, Subsecretaria de Assuntos Administrativos; elaboração de Jeová Dias Martins. -Brasília: Ministério da Saúde, 2002. 98 p. (Série F. Comunicação e Educação em Saúde).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11.9 BRASIL. Ministério da Saúde. Glossário do Ministério da Saúde: projeto terminologia em saúde / Ministério da Saúde - Brasília. Ministério da Saúde, 2004.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11.10 BRASIL. Ministério da Saúde. Secretaria de Vigilância Sanitária. Portaria nº. 8, de 23 de janeiro de 1996. Dispõe sobre o registro de produtos para diagnóstico de uso in vitro na Secretaria de Vigilância Sanitária. Diário Oficial da União da República Federativa do Brasil, Brasília, 24 jan. 1996.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11.11 BRASIL. Ministério da Saúde. Portaria nº. 1985, de 25 de outubro de 2001. Aprova o Regulamento Técnico MERCOSUL para Transporte no MERCOSUL de Substâncias Infecciosas e Amostras para Diagnóstico, no MERCOSUL que consta como Anexo e faz parte da presente Portaria. Diário Oficial da União da República Federativa do Brasil, Brasília, 06 nov. 2001.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11.12. BRASIL. Ministério da Saúde. Portaria nº. 1.943, de 18 de outubro de 2001 Define a relação de doenças de notificação compulsória para todo território nacional. Diário Oficial da União da República Federativa do Brasil, Brasília, 24 out. 2001.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11.13 BRASIL. Ministério da Saúde. Portaria nº. 787, de 23 de outubro de 2002 - parte 1. Manual de Apoio aos Gestores do SUS - Organização da Rede de Laboratórios Clínicos. Diário Oficial da União da República Federativa do Brasil, Brasília, 24 out. 2002.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11.14 BRASIL. Ministério da Saúde. Portaria nº. 788, de 23 de outubro de 2002. Manual de Apoio aos Gestores do Sistema Único de Saúde - SUS para a Organização dos Postos de Coleta da Rede de Laboratórios Clínicos. Diário Oficial da União da República Federativa do Brasil, Brasília, 24 out. 2002.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11.15 BRASIL. Ministério da Saúde. Portaria nº. 59, de 28 de janeiro de 2003. Dispõe sobre a sub-rede de laboratórios do Programa Nacional de DST e Aids. Diário Oficial da União da República Federativa do Brasil, Brasília, Edição Extra, 30 jan. 2003.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11.16 BRASIL. Ministério da Saúde. Portaria nº.34 de 28 de julho de 2005 Regulamenta o uso de testes rápidos para diagnóstico da infecção pelo HIV em situações especiais. Diário Oficial da União da República Federativa do Brasil, Brasília, Edição de 29 jul. 2005.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11.17 BRASIL. Ministério do Trabalho. Gabinete do Ministro. Portaria nº. 3.214, de 08 de junho de 1978. Dispõe sobre a Aprovação das Normas Regulamentadoras -NR- do Capítulo V, Título II, da Consolidação das Leis do Trabalho, relativas à Segurança e Medicina do TrabaIho. Diário Oficial da República Federativa do Brasil, Brasília, 06 jul. 1978.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11.18 BRASIL. Ministério do Trabalho. Portaria nº. 8, de 08 de maio de 1996- NR 07. Altera Norma Regulamentadora NR-7- Programa de Controle Médico de Saúde Ocupacional. Diário Oficial da União da República Federativa do Brasil, Brasília, v. 134, nº. 91, p. 8202, 13 mai. 1996.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11.19 BRASIL. Ministério da Saúde. Agência Nacional de Vigilância Sanitária. Resolução RDC nº. 185, de 22 de outubro de 2001. Aprova o Regulamento Técnico que consta no anexo desta Resolução, que trata do registro, alteração, revalidação e cancelamento do registro de produtos médicos na Agência Nacional de Vigilância Sanitária - ANVISA. Diário Oficial da União da República Federativa do Brasil, Brasília, 24 out. 2001.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11.20 BRASIL. Ministério da Saúde. Agência Nacional de Vigilância Sanitária. Resolução RDC nº. 50, de 21 de fevereiro de 2002. Dispõe sobre o Regulamento Técnico para planejamento, programação, elaboração e avaliação de projetos físicos de estabelecimentos assistenciais de saúde. Diário Oficial da União da República Federativa do Brasil. Brasília, 20 mar. 2002.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12.20 BRASIL. Ministério da Saúde. Agência Nacional de Vigilância Sanitária. Resolução RDC nº. 260, de 23 de setembro de 2002. Regula os produtos para a saúde. Diário Oficial da União da República Federativa do Brasil, Brasília, 03 out. 2002.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11.21 BRASIL. Ministério da Saúde. Agência Nacional de Vigilância Sanitária. Resolução RDC nº. 01, de 06 dezembro de 2002. Aprovar, conforme Anexo, o Regulamento Técnico para fins de vigilância sanitária de mercadorias importadas. Retificação - Diário Oficial da União da República Federativa do Brasil, Brasília, 10 jan. 2003 - Prorrogada pela Resolução RDC nº. 20, de 30 de janeiro de 2003.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11.22 BRASIL. Ministério da Saúde. Agência Nacional de Vigilância Sanitária. Resolução RDC nº. 33, de 25 de fevereiro de 2003. Dispõe sobre o Regulamento Técnico para o gerenciamento de resíduos de serviços de saúde Diário Oficial da União da República Federativa do Brasil, Brasília, 05 mar. 2003.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lang w:val="en-US"/>
        </w:rPr>
        <w:t xml:space="preserve">11.23 IATA - Dangerous Good Regulations (DGR) 44ª. </w:t>
      </w:r>
      <w:r w:rsidRPr="00B23957">
        <w:rPr>
          <w:color w:val="000000" w:themeColor="text1"/>
          <w:sz w:val="24"/>
          <w:szCs w:val="24"/>
        </w:rPr>
        <w:t xml:space="preserve">Edicion, 2003.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11.24 ABNT - Associação Brasileira de Normas Técnicas - Gestão da qualidade no laboratório clínico - NBR 14500 - jun 2000.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11.25 ABNT - Associação Brasileira de Normas Técnicas - Glossário de termos para uso no laboratório clínico e no diagnóstico in vitro - NBR - 14501 - mar 2001.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11.26 ABNT - Associação Brasileira de Normas Técnicas - Diagnóstico in vitro - Recomendações e critérios para aquisição, recepção, transporte e armazenamento de produtos - NBR 14711 - jun 2001.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lastRenderedPageBreak/>
        <w:t xml:space="preserve">11.27 ABNT - Associação Brasileira de Normas Técnicas - Laboratório Clínico - NBR 14785 - dez de 2001.  </w:t>
      </w:r>
    </w:p>
    <w:p w:rsidR="00A73FA2" w:rsidRPr="00B23957" w:rsidRDefault="00A73FA2" w:rsidP="00A73FA2">
      <w:pPr>
        <w:spacing w:after="240" w:line="276" w:lineRule="auto"/>
        <w:jc w:val="both"/>
        <w:rPr>
          <w:color w:val="000000" w:themeColor="text1"/>
          <w:sz w:val="24"/>
          <w:szCs w:val="24"/>
        </w:rPr>
      </w:pPr>
      <w:r w:rsidRPr="00B23957">
        <w:rPr>
          <w:color w:val="000000" w:themeColor="text1"/>
          <w:sz w:val="24"/>
          <w:szCs w:val="24"/>
        </w:rPr>
        <w:t xml:space="preserve">11.28 ABNT - Associação Brasileira de Normas Técnicas - Laboratório Clínico - Requisitos de segurança - NBR 14785 - dez 2001.  </w:t>
      </w:r>
    </w:p>
    <w:p w:rsidR="00A73FA2" w:rsidRPr="00B23957" w:rsidRDefault="00A73FA2" w:rsidP="00A73FA2">
      <w:pPr>
        <w:spacing w:after="240" w:line="276" w:lineRule="auto"/>
        <w:jc w:val="both"/>
        <w:rPr>
          <w:color w:val="000000" w:themeColor="text1"/>
          <w:sz w:val="24"/>
          <w:szCs w:val="24"/>
          <w:lang w:val="en-US"/>
        </w:rPr>
      </w:pPr>
      <w:r w:rsidRPr="00B23957">
        <w:rPr>
          <w:color w:val="000000" w:themeColor="text1"/>
          <w:sz w:val="24"/>
          <w:szCs w:val="24"/>
          <w:lang w:val="en-US"/>
        </w:rPr>
        <w:t xml:space="preserve">11.29 WORLD HEALTH ORGANIZATION. Guideline for the Safe Transport of Infectious Substances and Diagnostic Specimens, Who/EMC/97.3. [online]. Available from World Wide Web: http://www.who.int/emc/pdfs/emc97_3.pdf   </w:t>
      </w:r>
    </w:p>
    <w:p w:rsidR="00A73FA2" w:rsidRPr="00B23957" w:rsidRDefault="00A73FA2" w:rsidP="00A73FA2">
      <w:pPr>
        <w:spacing w:after="24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A73FA2" w:rsidRPr="00B23957" w:rsidRDefault="00A73FA2" w:rsidP="00D93EC9">
      <w:pPr>
        <w:pStyle w:val="PargrafodaLista"/>
        <w:spacing w:after="240" w:line="276" w:lineRule="auto"/>
        <w:ind w:left="0"/>
        <w:jc w:val="both"/>
        <w:rPr>
          <w:color w:val="000000" w:themeColor="text1"/>
          <w:szCs w:val="24"/>
          <w:lang w:val="en-US"/>
        </w:rPr>
      </w:pPr>
    </w:p>
    <w:p w:rsidR="00D93EC9" w:rsidRPr="00B23957" w:rsidRDefault="00D93EC9" w:rsidP="005C1F39">
      <w:pPr>
        <w:jc w:val="both"/>
        <w:rPr>
          <w:rFonts w:eastAsia="Arial Unicode MS"/>
          <w:b/>
          <w:color w:val="000000" w:themeColor="text1"/>
          <w:sz w:val="24"/>
          <w:szCs w:val="24"/>
          <w:lang w:val="en-US"/>
        </w:rPr>
      </w:pPr>
    </w:p>
    <w:p w:rsidR="00D93EC9" w:rsidRPr="00B23957" w:rsidRDefault="00D93EC9" w:rsidP="005C1F39">
      <w:pPr>
        <w:jc w:val="both"/>
        <w:rPr>
          <w:rFonts w:eastAsia="Arial Unicode MS"/>
          <w:b/>
          <w:color w:val="000000" w:themeColor="text1"/>
          <w:sz w:val="24"/>
          <w:szCs w:val="24"/>
          <w:lang w:val="en-US"/>
        </w:rPr>
      </w:pPr>
    </w:p>
    <w:p w:rsidR="001342C5" w:rsidRPr="00B23957" w:rsidRDefault="00D93EC9" w:rsidP="005C1F39">
      <w:pPr>
        <w:jc w:val="both"/>
        <w:rPr>
          <w:b/>
          <w:color w:val="000000" w:themeColor="text1"/>
          <w:spacing w:val="20"/>
          <w:sz w:val="24"/>
          <w:szCs w:val="24"/>
        </w:rPr>
      </w:pPr>
      <w:r w:rsidRPr="00B23957">
        <w:rPr>
          <w:rFonts w:eastAsia="Arial Unicode MS"/>
          <w:b/>
          <w:color w:val="000000" w:themeColor="text1"/>
          <w:sz w:val="24"/>
          <w:szCs w:val="24"/>
        </w:rPr>
        <w:lastRenderedPageBreak/>
        <w:t>27</w:t>
      </w:r>
      <w:r w:rsidR="00231DF9" w:rsidRPr="00B23957">
        <w:rPr>
          <w:b/>
          <w:color w:val="000000" w:themeColor="text1"/>
          <w:spacing w:val="20"/>
          <w:sz w:val="24"/>
          <w:szCs w:val="24"/>
        </w:rPr>
        <w:t xml:space="preserve"> –</w:t>
      </w:r>
      <w:r w:rsidR="00485F24" w:rsidRPr="00B23957">
        <w:rPr>
          <w:b/>
          <w:color w:val="000000" w:themeColor="text1"/>
          <w:spacing w:val="20"/>
          <w:sz w:val="24"/>
          <w:szCs w:val="24"/>
        </w:rPr>
        <w:t xml:space="preserve"> DO CUSTO ESTIMADO</w:t>
      </w:r>
    </w:p>
    <w:p w:rsidR="0007586C" w:rsidRPr="00B23957" w:rsidRDefault="0007586C" w:rsidP="005C1F39">
      <w:pPr>
        <w:pStyle w:val="Cabealho"/>
        <w:tabs>
          <w:tab w:val="clear" w:pos="4419"/>
          <w:tab w:val="clear" w:pos="8838"/>
        </w:tabs>
        <w:jc w:val="center"/>
        <w:rPr>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5856BC" w:rsidRPr="00B23957" w:rsidTr="005856BC">
        <w:trPr>
          <w:cantSplit/>
          <w:trHeight w:val="583"/>
        </w:trPr>
        <w:tc>
          <w:tcPr>
            <w:tcW w:w="679" w:type="dxa"/>
            <w:shd w:val="clear" w:color="auto" w:fill="C6D9F1" w:themeFill="text2" w:themeFillTint="33"/>
            <w:vAlign w:val="center"/>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ITEM</w:t>
            </w:r>
          </w:p>
        </w:tc>
        <w:tc>
          <w:tcPr>
            <w:tcW w:w="4141"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ESPECIFICAÇÃO</w:t>
            </w:r>
          </w:p>
        </w:tc>
        <w:tc>
          <w:tcPr>
            <w:tcW w:w="1093"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UNIDADE</w:t>
            </w:r>
          </w:p>
        </w:tc>
        <w:tc>
          <w:tcPr>
            <w:tcW w:w="1234"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QUANTIDADE MÁXIMA</w:t>
            </w:r>
          </w:p>
        </w:tc>
        <w:tc>
          <w:tcPr>
            <w:tcW w:w="1162"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VALOR UNITÁRIO</w:t>
            </w:r>
          </w:p>
        </w:tc>
        <w:tc>
          <w:tcPr>
            <w:tcW w:w="1614"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VALOR TOTAL</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ALBUMINA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353,88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ALDOLASE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20,33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ANDROSTENEDIONA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28,50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655,50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ANTI CENTRÔMERO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28,50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342,00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ANTI ENDOMÍSIO-ANTICORPOS IGA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64,00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768,00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ANTI LKMI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42,23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506,76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ANTI SACCHAROMYCES CEREVISIAE ( IGA E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232,00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2.784,00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ANTIBIOGRAMA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26,40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3.273,60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09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ANTI-GAD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232,83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2.793,96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ANTI-LKM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42,23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506,76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AUTOANTICORPOS ANTI-PROTEÍNA P RIBOSSOMAL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875,00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10.500,00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BACILOSCOPIA DIRETA P/ BAAR TUBERCULOS (CONTROLE)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18,50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BACILOSCOPIA DIRETA P/ BAAR TUBERCULOSE ( DIAGNÓSTICA)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18,50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888,00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BACTERIOSCOPIA (GRAM)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25,63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307,56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15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BETA 2 MICROGLOBULINA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103,67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1.244,04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CA 153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30,27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847,56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CA 19.9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30,27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908,10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CARGA VIRAL DE HCV HEPATITE B PCR QUANTITATIVO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192,03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2.304,36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CARGA VIRAL DE HCV, HEPATICE C - PCR QUALITATIVO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402,67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4.832,04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CCP, ANTICORPO ANT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116,67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1.400,04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CLEARANCE DE CREATININA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10,07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342,38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CONTAGEM DE LINFOCITOS B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121,17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1.454,04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CONTAGEM DE LINFÓCITOS CD4/CD8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129,57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1.554,84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CONTAGEM DE LINFOCITOS T TOTAIS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122,40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1.468,80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CROMO SÉRICO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36,83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441,96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C-TELOPEPTÍDEO-CTX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123,50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1.482,00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CULTURA DE BACTÉRIAS (URINA E SECREÇÕES)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734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36,67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26.915,78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CULTURA PARA BAAR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102,33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1.227,96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CULTURA PARA FUNGOS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25,33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303,96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30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DETERMINAÇÃO DE CAPACIDADE DE FIXAÇÃO DO FERRO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16,33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783,84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DETERMINAÇÃO DE CARGA VIRAL DO HIV POR RT-PCR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427,33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5.127,96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DETERMINAÇÃO DE CARIOTIPO EM SANGUE PERIFERICOS (C/ TECNICA EM BANDAS)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905,33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10.863,96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COMPLEMENTO CH-50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554,72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CROMATOGRAFIA AMINOÁCIDOS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86,83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1.041,96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DETERMINAÇÃO DE ENZIMAS ERITROCITARIAS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DETERMINAÇÃO DE FATOR REUMATOIDE (LATEX)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920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10.883,60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DETERMINAÇÃO DE FOSFOLIPIDIOS RELAÇÃO LECITINA-ESFINGOMIELINA NO LIQUIDO AMNIOTICO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12.516,67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150.200,04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T3 REVERSO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49,33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1.035,93</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DETERMINAÇÃO DE TEMPO DE TROMBOPLASTINA PARCIAL ATIVADA (PTT ATIVADA)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116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1.121,72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ATIV. PROTROMBINA - TAP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131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1.353,23</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41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DETERMINAÇÃO DIRETA E REVERSA DE GRUPO ABO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351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14,50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5.089,50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DETERMINAÇÃO QUANTITATIVA DE PROTEINA C REATIVA (ULTRA SENSIVEL)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35,67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927,42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 DÍMERO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120,33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1.443,96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CHAGAS DOENÇAS DE IF -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22,50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CHAGAS DOENÇAS DE IF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333,96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ÁCIDO CÍTRICO URINA 24H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29,00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348,00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17 ALFA HIDROPROGESTERONA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35,67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428,04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17-CETOSTEROIDES TOTAL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93,17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1.118,04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25 HIDROXI-VITAMINA D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1170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50,50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59.085,00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ACIDO 5-HIDROXI-INDOL-ACETICO (SEROTONINA)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49,70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1.192,80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ÁCIDO FÓLICO - FAIXA ETÁRIA 0 Á 130 ANOS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100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23,17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2.317,00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ACIDO URICO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5672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34.996,24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ÁCIDO ÚRICO URINA 24H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13,33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159,96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ÁCIDO VALPRÓICO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37,50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450,00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ÁCIDO VANIL MANDÉLICO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363,96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56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ADRENOCORTICOTROFICO (ACTH)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37,33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447,96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ALDOSTERONA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63,33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759,96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ALFA-1-ANTITRIPSINA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32,67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784,08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ALFA 1 GLICOPROTEÍNA ÁCIDA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22,83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ALFAFETO PROTEÍNA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43,67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480,37</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AMILASE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291,55</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ANTICOACULANTE CIRCULANTE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51,67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723,38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ANTICORPOS ANTITRANSGLUTAMINAISE RECOMBINANTE HUMANO IGA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74,83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897,96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ANTÍGENO PROSTÁTICO PSA T/L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495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17.161,65</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ANTI TROMBINA III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53,50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642,00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BARBITURATOS (FENOBARBITOL)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381,96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BILIRRUBINAS TOTAIS E FRAÇÕES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3185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22.836,45</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CALCIO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1153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7.114,01</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CÁLCIO NA URINA 24 HORAS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81,00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972,00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CÁLCIO IONIZADO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54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584,82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71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CARBAMAZEPINA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374,04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CATECOLAMINAS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156,00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1.872,00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CERULOPLASMINA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372,00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CLORETO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160,42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COLESTEROL HDL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6583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70.898,91</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COLESTEROL LDL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6450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75.916,50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COLESTEROL TOTAL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17630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108.777,10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COLINESTERASE ERITROCITÁRIA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17,50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COLINESTERASE - PLASMÁTICA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17</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19,00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323,00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COMPLEMENTO C3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22,67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544,08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COMPLEMENTO C4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22,83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502,26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CORTISOL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1.140,00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CREATININA URINA 24H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490,14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CREATINOFOSFOQUINASE - CK-MB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76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21,50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1.634,00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DODAGEM DE CREATINOFOSFOQUINASE ( CPK )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190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25,67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4.877,30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86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DEHIDROEPIANDROSTERONA (DHEA)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333,96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DESIDROGENASE LÁCTIA (LDH)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81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13,83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1.120,23</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DIHIDROTESTOTERONA (DHT)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143,00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1.716,00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ESTRADIOL E2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1.694,46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ESTRIOL E3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29</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884,50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ESTRONA E1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47</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32,10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1.508,70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FATOR IX DA COAGULAÇÃO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51,00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612,00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FATOR V DE LEIDEN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63,83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765,96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FATOR VON WILLEBRAND (ESTUDO MULTIMERICO)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174,00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2.088,00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FENILALANINA E TSH OU T4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37,17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1.784,16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FENITOINA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FERRITINA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570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26,83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15.293,10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FERRO SÉRICO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3028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32.611,56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DOSAGEM DE FIBRINOGÊNIO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24,33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FOSFATASE ÁCIDA TOTAL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86,04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101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FOSFATASE ALCALINA (FAL)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4153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32.517,99</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FOSFORO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109</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618,03</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FÓSFORO URINA 24H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FRAÇÃO PROSTATICA DA FOFATASE ACIDA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FRUTOSAMINAS (PROTEINAS GLICOLISADAS)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23,77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285,24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GAMA GLUTAMIL TRANSFERASE (GAMA GT)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4538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53.412,26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GLICOSE-6-FOSFATO DESIDROGENASE (G6PD)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40,00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480,00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GORDURA FECAL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129,24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HEMOGLOBINA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DOSAGEM DE HEMOGLOBINA FETAL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330,00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DE EXAME  DOSAGEM DE HEMOGLOBINA GLICOSILADA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884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22,00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19.448,00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HORMONIO DE CRESCIMENTO (HGH)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42,70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512,40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HORMONIO FOLICULO-ESTIMULANTE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21,17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2.603,91</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114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DOSAGEM DO HORMÔNIO LUTEIZANTE LH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72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2.196,00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HORMÔNIO TIREOESTIMULANTE TSH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1850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24,17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44.714,50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(ABACATE)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58,00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696,00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(ABACAXI)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43,77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525,24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(ABELHA)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(ACARO SIRIUS)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46,10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553,20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(ALFALACTOALBUMINA)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545,16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(AMENDOIM)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47,10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565,20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(ASPERGILUS FUMIGATUS)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46,27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555,24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(BETA LACTOGLOBULINA)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49,10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589,20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(BLOMIA TROPICALIS)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49,77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597,24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(CACAU)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48,77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585,24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(CAMARÃO)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44,77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537,24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127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(CARANGUEIJO)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44,27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531,24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(CARNE BOVINA)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93,33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1.119,96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 CARNE DE FRANCO)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541,20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(CARNE SUINA)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112,93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1.355,16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(CASEINA)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65,93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791,16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(CASPA DE CÃO)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44,43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533,16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(CASPA DE GATO)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545,16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(CASTANHA)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61,63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739,56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(CLARA DE OVO)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46,50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(CORANTE AMARELO)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143,03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1.716,36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(CORANTE VERMELHO)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132,33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1.587,96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(DERMAT.FARINARE)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549,24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ICE ESPECIFICA (DERMAT.PTERONYSSINUS)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44,10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529,20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(EPITELIO DE CÃO)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48,50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582,00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141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(EPITELIO DE GATO)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45,27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543,24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(FORMIGO FOGO)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545,16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(FUNGOS)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52,50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630,00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(GEMA DE OVO)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46,43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557,16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(GLUTEN)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46,10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553,20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(GRAMA)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103,83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1.245,96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(LACTOSE)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670,00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8.040,00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(LATEX)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44,10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529,20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(LEITE DE CABRA)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541,20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(LEITE DE VACA)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45,27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543,24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(MILHO)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46,43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557,16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(MOSQUITO)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43,83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525,96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(OVO)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76,17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914,04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(POEIRA)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55,33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663,96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(POLEM)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54,00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648,00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156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(SOJA)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542,04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(TRIGO)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545,16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IMUNOBLOBULINA A (IGA)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375,96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IMUNOGLOBULINA G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47,33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567,96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IMUNOGLOBULINA M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33,00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792,00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INIBIDOR DE C1-ESTERASE QUANTITATIVO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83,00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996,00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INSULINA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3.771,25</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INSULINA PÓS PRANDIAL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327,96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LIPASE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16,17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371,91</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DOSAGEM DE LÍTIO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16,83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METAHEMOGLOBINA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32,67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392,04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MICROALBUMINA NA URINA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29,17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1.283,48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MUCOPROTEINAS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139</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1.042,50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OXALATO 24 HORAS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118,00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1.416,00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PARATORMONIO (PTH)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51,50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1.287,50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171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PEPTIDEO B (BNP)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310,67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7.456,08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PEPTIDEO C (PPTC)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55,03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660,36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POTASSSIO (K)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332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2.490,00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PROGESTERONA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793,00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PROLACTINA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22,37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1.454,05</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PROTEÍNA C ATIVADA, RESISTÊNCIA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371,67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7.805,07</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PROTEINAS TOTAIS E FRAÇÕES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147</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1.102,50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RENINA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162,33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1.947,96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SELÊNIO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17</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47,37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805,29</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SÓDIO (NA)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2934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22.503,78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SOMATOMEDINA C (1GF1)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101,50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2.436,00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TESTOSTERONA BIODISPONIVEL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416,04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TESTOSTERONA LIVRE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47</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35,67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1.676,49</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TESTOSTERONA TOTAL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1.122,00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TIREOGLOBULINA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44,33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1.063,92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TIROXINA T4 TOTAL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314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19,33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6.069,62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187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TIROXINA LIVRE (T4L)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1310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21,17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27.732,70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TRANSFERRINA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375,96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TRIGLICERIDEOS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6756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74.991,60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TRIIODOTIRONINA T3 LIVRE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134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25,67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3.439,78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TRIIODOTIRONINA T3 TOTAL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98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17,67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1.731,66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TROPONINA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330,00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DOSAGEM DE VITAMINA B12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626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19.406,00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DOSAGEM DE ZINCO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882,00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DOSAGEM DE FATOR VIII DA COAGULAÇÃO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91,03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1.092,36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ANTÍGENO CA 125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2.346,00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TRANSAMINASE GLUTAMICO OXALACETICA (TGO)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4859</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36.442,50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TRANSAMINASE GLUTAMICO PIRUVICA (TGP)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4848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38.784,00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ELETROFORESE DE HEMOGLOBINA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21,90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1.314,00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ELETROFORESE DE PROTEÍNAS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25,33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607,92</w:t>
            </w:r>
          </w:p>
        </w:tc>
      </w:tr>
      <w:tr w:rsidR="005856BC" w:rsidRPr="00B23957" w:rsidTr="005856BC">
        <w:trPr>
          <w:cantSplit/>
          <w:trHeight w:val="462"/>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201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ANATO-PATOLOGICO PARA CONGELAMENTO/PARAFINA POR PEÇA CIRURGIA OU POR BIOPSIA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252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90,83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22.889,16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COPROLOGICO FUNCIONAL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411,96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FATOR II DA COAGULAÇÃO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338,70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4.064,40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FATOR X DA COAGULAÇÃO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233,83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2.805,96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GLOBULINA LIGADORA DE HORMONIOS ESTEROIDE SEXUAL (SHBG)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54,50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654,00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HEMATOCRITO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7,00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84,00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HLA B27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103,17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1.238,04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IDENTIFICAÇÃO DO TOXOPLASMA GONDII (TOXOPLASMOSE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375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29,70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11.137,50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209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IDENTIFICAÇÃO DO TOXOPLASMA GONDII (TOXOPLASMOSE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363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29,37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10.661,31</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IMUNOELETROFORESE DE PROTEÍNAS (IEF)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411,96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IMUNOHISTOQUIMICA DE NEOPLASIAS MALIGNAS ( POR MARCADOR)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1.549,43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18.593,16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LEUCOGRAMA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196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2.110,92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MONONUEOSE (MONOTESTE)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22,67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272,04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214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MUTAÇÃO DELTA F508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865,73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10.388,76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MUTAÇÃO DO GENE DA PROTROMBINA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347,17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4.166,04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MUTAÇÃO DO GENE DA MTHFR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358,83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4.305,96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 IGA ANTICARDIOLIPINA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50,90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610,80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ANTICARDIOLIPINA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992,20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ANTICARDIOLIPINA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947,10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ANTICLAMIDIA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51,00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612,00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ANTI-HTLV-1 (WESTERN-BLOT)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266,00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3.192,00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ANTI-DNA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616,60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ANTIESCLERODERMA (SCL 70)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38,17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458,04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ANTIESPERMATOZOIDE (ESPERMOGRAMA)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327,96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ANTIESTREPTOLISINA O (ASLO)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362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4.380,20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226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ANTICORPOS P/ HELICOBACTER PYLORI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44,50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534,00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ANTI-HIV-1 ( WESTERN BLOT)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260,67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3.128,04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ANTI-HIV-1 + HIV-2 (ELISA)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570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35,00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19.950,00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ANTI-HTLV-1+HTLV-2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51,67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620,04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ANTIILHOTA DE LANGERHANS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113,50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1.362,00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ANTOCORPOS ANTIINSULINA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60,33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723,96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ANTILEPTOSPIRAS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59,33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711,96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ANTILEPTOSPIRAS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57,67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692,04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ANTILISTERIA (LISTERIOSE)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183,67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2.204,04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 MICROSSOMAL (ANT TPO)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52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29,83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1.551,16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ANTIMITOCONDRIA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39,00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468,00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PRESQUISA DE ANTICORPOS ANTIMUSCULO LISO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47,63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571,56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PESQUISA DE ANT NÚCLEO (FAN)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110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22,73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2.500,30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239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ANTI-RIBONUCLEOPROTRINA (RNP)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49,63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595,56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ANTI-SM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373,20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ANTI-SS-A (RO)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55,10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991,80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ANTI-SS-B (LA)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53,77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752,78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ANTITIREOGLOBULINA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34,07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953,96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ANCA - ANTI CITOPLASMA DE NEUTRÓFILO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80,50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966,00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CONTRA ANTIGENO DE SUPERFICIE DO VIRUS DA HEPATITE B (ANTI-HBS)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173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32,00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5.536,00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CONTRA ANTIGENO E DO VIRUS DA HEPAPTITE B (ANTI-HBE)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17</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32,33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549,61</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CONTRA O VIRUS DA HEPATITE C (ANTI-HCV)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302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45,60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13.771,20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CONTRA O VIRUS DA HEPATITE D (ANTI-HDV)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247,60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2.971,20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CONTRA PARACOCCIDIOIDES BRASILIENSIS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332,04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IGG ANTICITOMEGALOVIRUS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1.371,48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251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ANTICORPO HEPATITE B ANT HBC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33,00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1.452,00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IGG CONTRA ARBOVIRUS (DENGUE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45,73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2.743,80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IGG CONTRA FEBRE AMARELA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480,83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17.309,88</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RUBÉOLA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233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26,33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6.134,89</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IGG CONTRA O VIRUS HERPES SIMPLES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50,67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608,04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IGM ANTICITOMEGALOVIRUS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1.417,50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IGM CONTRA ANTIGENO CENTRAL DO VIRUS DA HEPATITE B (ANTI-HBC-IGM)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32,67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1.176,12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IGM CONTRA ARBOVIRUS (DENGUE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47,07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2.824,20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IGM CONTRA FEBRE AMARELA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484,17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17.430,12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ANTICORPOS IGM CONTRA O VIRUS DA HEPATITE A (HAV-IGG)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416,04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IGM CONTRA O VIRUS DA RUBEOLA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231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26,33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6.082,23</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ANTÍGENO CARCINOEMBRIOGÊNIO - CEA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81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26,17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2.119,77</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263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ANTÍGENO DE SUPERFÍCIE HEPATITE B HBSAG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383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35,50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13.596,50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COFATOR DE RISTOCETINA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466,30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5.595,60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PESQUISAS DE CELULAS LE (CLE)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14,43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173,16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CRIOGLOBULINAS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15,00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180,00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ENTEROBIUS VERMICULARES (OXIURUS OXIURA)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25</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258,25</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FALCIZAÇÃO DAS HEMÁCEAS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18,10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217,20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269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FATOR REUMATÓIDE ( WAALER-ROSE)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206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2.424,62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270-PRESTAÇÃO DE SERVIÇOS EXAME DE PESQUISA DO FATOR RH (INCLUI FRACO)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351</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11,67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4.096,17</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GONADOTROFINA CORIONICA - BHCG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37,00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888,00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HEMOGLOBINA A2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27,83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333,96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HEMOGLOBINA 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17,83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PESQUISA DE HEMOGLOBINA 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20,17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242,04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HOMOCISTEÍNA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42,83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2.912,44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LEUCOCITOS NAS FEZES (ELEMENTOS ANORMAIS)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84,00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1.008,00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277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PROTEÍNA S FUNCIONAL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175,67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2.108,04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PROTEÍNAS URINARIAS ( POR ELETROFORESE)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46</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56,00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2.576,00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279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EXAMES DE PESQUISA DE SANGUE OCULTO NAS FEZES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29</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16,37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474,73</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SUBSTANCIAIS REDUTORAS NAS FEZES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30,67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368,04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TREPONEMA PALLIDUM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29,07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1.802,34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TRYPANOSOMA CRUZI (POR IMUNOFLUORESCENCIA)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28,83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345,96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BENCE-JONE 24H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18,50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222,00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RESRVAL ALCALINA ( BICARBONATO)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15,33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183,96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SUBCLASSES DE IGG 1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92,23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1.106,76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SUBCLASSE DE IGG 2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89,73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1.076,76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SUBCLASSE DE IGG 3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93,57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1.122,84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SUBCLASSES DE IGG 4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92,93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1.115,16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TESTE DE SOLUBILIDADE DE MEMOGLOBINA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23,80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285,60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290</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TESTE DIRETO DE ANTIGLOBULINA HUMANA(TDA) OU (TIA COOBS)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12,97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155,64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lastRenderedPageBreak/>
              <w:t>291</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FITAABS P/ SIFILIS 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68</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34,33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2.334,44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292</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EXAME DE FITAABS P/ SIFILIS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70</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28,17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1.971,90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293</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TESTE INDIRETO DE ANTIGLOBULINA HUMANA (TIA COOBS)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12,97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415,04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294</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IGE ESPECIFICA (BARATA)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48,10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577,20</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295</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PROTEIMA C REATIVA (PTCR)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497</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10,77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5.352,69</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296</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DOSAGEM DE SULFATO DE HIDROEPIANDROSTERONA (SDHEA)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14</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31,83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445,62</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297</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ANTICLAMIDIA IGM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49,33</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591,96</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298</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ANTIBRUCELAS (BRUCELOSE)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12</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125,67</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1.508,04</w:t>
            </w:r>
          </w:p>
        </w:tc>
      </w:tr>
      <w:tr w:rsidR="005856BC" w:rsidRPr="00B23957" w:rsidTr="005856BC">
        <w:trPr>
          <w:cantSplit/>
          <w:trHeight w:val="300"/>
        </w:trPr>
        <w:tc>
          <w:tcPr>
            <w:tcW w:w="679" w:type="dxa"/>
            <w:shd w:val="clear" w:color="000000" w:fill="FFFFFF"/>
            <w:vAlign w:val="center"/>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299</w:t>
            </w:r>
          </w:p>
        </w:tc>
        <w:tc>
          <w:tcPr>
            <w:tcW w:w="4141" w:type="dxa"/>
            <w:shd w:val="clear" w:color="000000" w:fill="FFFFFF"/>
            <w:vAlign w:val="center"/>
            <w:hideMark/>
          </w:tcPr>
          <w:p w:rsidR="005856BC" w:rsidRPr="00B23957" w:rsidRDefault="005856BC" w:rsidP="00917676">
            <w:pPr>
              <w:spacing w:line="276" w:lineRule="auto"/>
              <w:rPr>
                <w:color w:val="000000" w:themeColor="text1"/>
                <w:sz w:val="22"/>
                <w:szCs w:val="22"/>
              </w:rPr>
            </w:pPr>
            <w:r w:rsidRPr="00B23957">
              <w:rPr>
                <w:color w:val="000000" w:themeColor="text1"/>
                <w:sz w:val="22"/>
                <w:szCs w:val="22"/>
              </w:rPr>
              <w:t>PRESTAÇÃO DE SERVIÇOS PESQUISA DE ANTICORPOS IGG CONTRA O VIRUS DA HEPATITE A (HAV-IGG) EXAMES LABORATORIAIS</w:t>
            </w:r>
          </w:p>
        </w:tc>
        <w:tc>
          <w:tcPr>
            <w:tcW w:w="1093"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917676">
            <w:pPr>
              <w:spacing w:line="276" w:lineRule="auto"/>
              <w:jc w:val="center"/>
              <w:rPr>
                <w:color w:val="000000" w:themeColor="text1"/>
                <w:sz w:val="22"/>
                <w:szCs w:val="22"/>
              </w:rPr>
            </w:pPr>
            <w:r w:rsidRPr="00B23957">
              <w:rPr>
                <w:color w:val="000000" w:themeColor="text1"/>
                <w:sz w:val="22"/>
                <w:szCs w:val="22"/>
              </w:rPr>
              <w:t>33</w:t>
            </w:r>
          </w:p>
        </w:tc>
        <w:tc>
          <w:tcPr>
            <w:tcW w:w="1162" w:type="dxa"/>
            <w:shd w:val="clear" w:color="auto" w:fill="FFFFFF" w:themeFill="background1"/>
            <w:vAlign w:val="center"/>
            <w:hideMark/>
          </w:tcPr>
          <w:p w:rsidR="005856BC" w:rsidRPr="00B23957" w:rsidRDefault="005856BC" w:rsidP="00917676">
            <w:pPr>
              <w:spacing w:line="276" w:lineRule="auto"/>
              <w:jc w:val="center"/>
              <w:rPr>
                <w:b/>
                <w:bCs/>
                <w:color w:val="000000" w:themeColor="text1"/>
                <w:sz w:val="22"/>
                <w:szCs w:val="22"/>
              </w:rPr>
            </w:pPr>
            <w:r w:rsidRPr="00B23957">
              <w:rPr>
                <w:b/>
                <w:bCs/>
                <w:color w:val="000000" w:themeColor="text1"/>
                <w:sz w:val="22"/>
                <w:szCs w:val="22"/>
              </w:rPr>
              <w:t>31,00</w:t>
            </w:r>
          </w:p>
        </w:tc>
        <w:tc>
          <w:tcPr>
            <w:tcW w:w="1614" w:type="dxa"/>
            <w:shd w:val="clear" w:color="000000" w:fill="FFFFFF"/>
            <w:vAlign w:val="center"/>
            <w:hideMark/>
          </w:tcPr>
          <w:p w:rsidR="005856BC" w:rsidRPr="00B23957" w:rsidRDefault="005856BC" w:rsidP="00917676">
            <w:pPr>
              <w:spacing w:line="276" w:lineRule="auto"/>
              <w:jc w:val="center"/>
              <w:rPr>
                <w:b/>
                <w:color w:val="000000" w:themeColor="text1"/>
                <w:sz w:val="22"/>
                <w:szCs w:val="22"/>
              </w:rPr>
            </w:pPr>
            <w:r w:rsidRPr="00B23957">
              <w:rPr>
                <w:b/>
                <w:color w:val="000000" w:themeColor="text1"/>
                <w:sz w:val="22"/>
                <w:szCs w:val="22"/>
              </w:rPr>
              <w:t>1.023,00</w:t>
            </w:r>
          </w:p>
        </w:tc>
      </w:tr>
      <w:tr w:rsidR="005856BC" w:rsidRPr="00B23957" w:rsidTr="005856BC">
        <w:trPr>
          <w:cantSplit/>
          <w:trHeight w:val="119"/>
        </w:trPr>
        <w:tc>
          <w:tcPr>
            <w:tcW w:w="8309" w:type="dxa"/>
            <w:gridSpan w:val="5"/>
            <w:shd w:val="clear" w:color="auto" w:fill="C6D9F1" w:themeFill="text2" w:themeFillTint="33"/>
            <w:vAlign w:val="center"/>
          </w:tcPr>
          <w:p w:rsidR="005856BC" w:rsidRPr="00B23957" w:rsidRDefault="005856BC" w:rsidP="005856BC">
            <w:pPr>
              <w:spacing w:line="276" w:lineRule="auto"/>
              <w:jc w:val="right"/>
              <w:rPr>
                <w:b/>
                <w:bCs/>
                <w:color w:val="000000" w:themeColor="text1"/>
                <w:sz w:val="22"/>
                <w:szCs w:val="22"/>
              </w:rPr>
            </w:pPr>
            <w:r w:rsidRPr="00B23957">
              <w:rPr>
                <w:b/>
                <w:bCs/>
                <w:color w:val="000000" w:themeColor="text1"/>
                <w:sz w:val="22"/>
                <w:szCs w:val="22"/>
              </w:rPr>
              <w:t>TOTAL GLOBAL</w:t>
            </w:r>
          </w:p>
        </w:tc>
        <w:tc>
          <w:tcPr>
            <w:tcW w:w="1614" w:type="dxa"/>
            <w:shd w:val="clear" w:color="auto" w:fill="C6D9F1" w:themeFill="text2" w:themeFillTint="33"/>
            <w:vAlign w:val="center"/>
            <w:hideMark/>
          </w:tcPr>
          <w:p w:rsidR="005856BC" w:rsidRPr="00B23957" w:rsidRDefault="005856BC" w:rsidP="005856BC">
            <w:pPr>
              <w:jc w:val="center"/>
              <w:rPr>
                <w:b/>
                <w:bCs/>
                <w:color w:val="000000" w:themeColor="text1"/>
                <w:sz w:val="22"/>
                <w:szCs w:val="16"/>
              </w:rPr>
            </w:pPr>
          </w:p>
          <w:p w:rsidR="005856BC" w:rsidRPr="00B23957" w:rsidRDefault="005856BC" w:rsidP="005856BC">
            <w:pPr>
              <w:jc w:val="center"/>
              <w:rPr>
                <w:b/>
                <w:bCs/>
                <w:color w:val="000000" w:themeColor="text1"/>
                <w:sz w:val="22"/>
                <w:szCs w:val="16"/>
              </w:rPr>
            </w:pPr>
            <w:r w:rsidRPr="00B23957">
              <w:rPr>
                <w:b/>
                <w:bCs/>
                <w:color w:val="000000" w:themeColor="text1"/>
                <w:sz w:val="22"/>
                <w:szCs w:val="16"/>
              </w:rPr>
              <w:t>1.511.530,99</w:t>
            </w:r>
          </w:p>
          <w:p w:rsidR="005856BC" w:rsidRPr="00B23957" w:rsidRDefault="005856BC" w:rsidP="005856BC">
            <w:pPr>
              <w:spacing w:line="276" w:lineRule="auto"/>
              <w:jc w:val="center"/>
              <w:rPr>
                <w:b/>
                <w:color w:val="000000" w:themeColor="text1"/>
                <w:sz w:val="22"/>
                <w:szCs w:val="22"/>
              </w:rPr>
            </w:pPr>
          </w:p>
        </w:tc>
      </w:tr>
    </w:tbl>
    <w:p w:rsidR="00B60955" w:rsidRPr="00B23957" w:rsidRDefault="00B60955" w:rsidP="005C1F39">
      <w:pPr>
        <w:pStyle w:val="Cabealho"/>
        <w:tabs>
          <w:tab w:val="clear" w:pos="4419"/>
          <w:tab w:val="clear" w:pos="8838"/>
        </w:tabs>
        <w:jc w:val="center"/>
        <w:rPr>
          <w:color w:val="000000" w:themeColor="text1"/>
          <w:sz w:val="24"/>
          <w:szCs w:val="24"/>
        </w:rPr>
      </w:pPr>
    </w:p>
    <w:p w:rsidR="00B60955" w:rsidRPr="00B23957" w:rsidRDefault="00B60955" w:rsidP="005C1F39">
      <w:pPr>
        <w:pStyle w:val="Cabealho"/>
        <w:tabs>
          <w:tab w:val="clear" w:pos="4419"/>
          <w:tab w:val="clear" w:pos="8838"/>
        </w:tabs>
        <w:jc w:val="center"/>
        <w:rPr>
          <w:color w:val="000000" w:themeColor="text1"/>
          <w:sz w:val="24"/>
          <w:szCs w:val="24"/>
        </w:rPr>
      </w:pPr>
    </w:p>
    <w:p w:rsidR="005856BC" w:rsidRPr="00B23957" w:rsidRDefault="005856BC" w:rsidP="005C1F39">
      <w:pPr>
        <w:pStyle w:val="Cabealho"/>
        <w:tabs>
          <w:tab w:val="clear" w:pos="4419"/>
          <w:tab w:val="clear" w:pos="8838"/>
        </w:tabs>
        <w:jc w:val="center"/>
        <w:rPr>
          <w:color w:val="000000" w:themeColor="text1"/>
          <w:sz w:val="24"/>
          <w:szCs w:val="24"/>
        </w:rPr>
      </w:pPr>
    </w:p>
    <w:p w:rsidR="007B2BB5" w:rsidRPr="00B23957" w:rsidRDefault="007B2BB5" w:rsidP="007B2BB5">
      <w:pPr>
        <w:ind w:left="-851"/>
        <w:jc w:val="center"/>
        <w:rPr>
          <w:i/>
          <w:color w:val="000000" w:themeColor="text1"/>
          <w:sz w:val="24"/>
          <w:szCs w:val="24"/>
          <w:u w:val="single"/>
        </w:rPr>
      </w:pPr>
      <w:r w:rsidRPr="00B23957">
        <w:rPr>
          <w:i/>
          <w:color w:val="000000" w:themeColor="text1"/>
          <w:sz w:val="24"/>
          <w:szCs w:val="24"/>
          <w:u w:val="single"/>
        </w:rPr>
        <w:t>_______________________________</w:t>
      </w:r>
    </w:p>
    <w:p w:rsidR="007B2BB5" w:rsidRPr="00B23957" w:rsidRDefault="007B2BB5" w:rsidP="007B2BB5">
      <w:pPr>
        <w:ind w:left="-851"/>
        <w:jc w:val="center"/>
        <w:rPr>
          <w:i/>
          <w:color w:val="000000" w:themeColor="text1"/>
          <w:sz w:val="24"/>
          <w:szCs w:val="24"/>
        </w:rPr>
      </w:pPr>
      <w:r w:rsidRPr="00B23957">
        <w:rPr>
          <w:i/>
          <w:color w:val="000000" w:themeColor="text1"/>
          <w:sz w:val="24"/>
          <w:szCs w:val="24"/>
        </w:rPr>
        <w:t>Marcos Welber P. Vieira</w:t>
      </w:r>
    </w:p>
    <w:p w:rsidR="007B2BB5" w:rsidRPr="00B23957" w:rsidRDefault="007B2BB5" w:rsidP="007B2BB5">
      <w:pPr>
        <w:ind w:left="-851"/>
        <w:jc w:val="center"/>
        <w:rPr>
          <w:i/>
          <w:color w:val="000000" w:themeColor="text1"/>
          <w:sz w:val="24"/>
          <w:szCs w:val="24"/>
          <w:u w:val="single"/>
        </w:rPr>
      </w:pPr>
      <w:r w:rsidRPr="00B23957">
        <w:rPr>
          <w:i/>
          <w:color w:val="000000" w:themeColor="text1"/>
          <w:sz w:val="24"/>
          <w:szCs w:val="24"/>
        </w:rPr>
        <w:t>SECRETÁRIO MUNICIPAL DE SAÚDE</w:t>
      </w:r>
    </w:p>
    <w:p w:rsidR="0009557F" w:rsidRPr="00B23957" w:rsidRDefault="0009557F" w:rsidP="0009557F">
      <w:pPr>
        <w:ind w:right="18"/>
        <w:jc w:val="center"/>
        <w:rPr>
          <w:color w:val="000000" w:themeColor="text1"/>
        </w:rPr>
      </w:pPr>
    </w:p>
    <w:p w:rsidR="00B96578" w:rsidRPr="00B23957" w:rsidRDefault="00B96578" w:rsidP="005C1F39">
      <w:pPr>
        <w:jc w:val="center"/>
        <w:rPr>
          <w:b/>
          <w:color w:val="000000" w:themeColor="text1"/>
          <w:sz w:val="24"/>
          <w:szCs w:val="24"/>
        </w:rPr>
      </w:pPr>
    </w:p>
    <w:p w:rsidR="005856BC" w:rsidRPr="00B23957" w:rsidRDefault="005856BC" w:rsidP="005C1F39">
      <w:pPr>
        <w:jc w:val="center"/>
        <w:rPr>
          <w:b/>
          <w:color w:val="000000" w:themeColor="text1"/>
          <w:sz w:val="24"/>
          <w:szCs w:val="24"/>
        </w:rPr>
      </w:pPr>
    </w:p>
    <w:p w:rsidR="005856BC" w:rsidRPr="00B23957" w:rsidRDefault="005856BC" w:rsidP="005C1F39">
      <w:pPr>
        <w:jc w:val="center"/>
        <w:rPr>
          <w:b/>
          <w:color w:val="000000" w:themeColor="text1"/>
          <w:sz w:val="24"/>
          <w:szCs w:val="24"/>
        </w:rPr>
      </w:pPr>
    </w:p>
    <w:p w:rsidR="005856BC" w:rsidRPr="00B23957" w:rsidRDefault="005856BC" w:rsidP="005C1F39">
      <w:pPr>
        <w:jc w:val="center"/>
        <w:rPr>
          <w:b/>
          <w:color w:val="000000" w:themeColor="text1"/>
          <w:sz w:val="24"/>
          <w:szCs w:val="24"/>
        </w:rPr>
      </w:pPr>
    </w:p>
    <w:p w:rsidR="005856BC" w:rsidRPr="00B23957" w:rsidRDefault="005856BC" w:rsidP="005C1F39">
      <w:pPr>
        <w:jc w:val="center"/>
        <w:rPr>
          <w:b/>
          <w:color w:val="000000" w:themeColor="text1"/>
          <w:sz w:val="24"/>
          <w:szCs w:val="24"/>
        </w:rPr>
      </w:pPr>
    </w:p>
    <w:p w:rsidR="005856BC" w:rsidRPr="00B23957" w:rsidRDefault="005856BC" w:rsidP="005C1F39">
      <w:pPr>
        <w:jc w:val="center"/>
        <w:rPr>
          <w:b/>
          <w:color w:val="000000" w:themeColor="text1"/>
          <w:sz w:val="24"/>
          <w:szCs w:val="24"/>
        </w:rPr>
      </w:pPr>
    </w:p>
    <w:p w:rsidR="00116FF7" w:rsidRPr="00B23957" w:rsidRDefault="00911ED1" w:rsidP="005C1F39">
      <w:pPr>
        <w:jc w:val="center"/>
        <w:rPr>
          <w:b/>
          <w:color w:val="000000" w:themeColor="text1"/>
          <w:sz w:val="24"/>
          <w:szCs w:val="24"/>
        </w:rPr>
      </w:pPr>
      <w:r w:rsidRPr="00B23957">
        <w:rPr>
          <w:b/>
          <w:color w:val="000000" w:themeColor="text1"/>
          <w:sz w:val="24"/>
          <w:szCs w:val="24"/>
        </w:rPr>
        <w:lastRenderedPageBreak/>
        <w:t xml:space="preserve">MINUTA DO </w:t>
      </w:r>
      <w:r w:rsidR="00116FF7" w:rsidRPr="00B23957">
        <w:rPr>
          <w:b/>
          <w:color w:val="000000" w:themeColor="text1"/>
          <w:sz w:val="24"/>
          <w:szCs w:val="24"/>
        </w:rPr>
        <w:t>EDITAL</w:t>
      </w:r>
    </w:p>
    <w:p w:rsidR="00116FF7" w:rsidRPr="00B23957" w:rsidRDefault="00116FF7" w:rsidP="005C1F39">
      <w:pPr>
        <w:jc w:val="center"/>
        <w:rPr>
          <w:b/>
          <w:color w:val="000000" w:themeColor="text1"/>
          <w:sz w:val="24"/>
          <w:szCs w:val="24"/>
        </w:rPr>
      </w:pPr>
    </w:p>
    <w:p w:rsidR="00116FF7" w:rsidRPr="00B23957" w:rsidRDefault="00116FF7" w:rsidP="005C1F39">
      <w:pPr>
        <w:jc w:val="center"/>
        <w:rPr>
          <w:b/>
          <w:color w:val="000000" w:themeColor="text1"/>
          <w:sz w:val="24"/>
          <w:szCs w:val="24"/>
        </w:rPr>
      </w:pPr>
      <w:r w:rsidRPr="00B23957">
        <w:rPr>
          <w:b/>
          <w:color w:val="000000" w:themeColor="text1"/>
          <w:sz w:val="24"/>
          <w:szCs w:val="24"/>
        </w:rPr>
        <w:t xml:space="preserve">PREGÃO PRESENCIAL PARA REGISTRO DE PREÇOS </w:t>
      </w:r>
      <w:r w:rsidR="00DE41E8" w:rsidRPr="00B23957">
        <w:rPr>
          <w:b/>
          <w:color w:val="000000" w:themeColor="text1"/>
          <w:sz w:val="24"/>
          <w:szCs w:val="24"/>
        </w:rPr>
        <w:t>Nº ____/201</w:t>
      </w:r>
      <w:r w:rsidR="00B32C9E" w:rsidRPr="00B23957">
        <w:rPr>
          <w:b/>
          <w:color w:val="000000" w:themeColor="text1"/>
          <w:sz w:val="24"/>
          <w:szCs w:val="24"/>
        </w:rPr>
        <w:t>8</w:t>
      </w:r>
    </w:p>
    <w:p w:rsidR="00116FF7" w:rsidRPr="00B23957" w:rsidRDefault="00116FF7" w:rsidP="005C1F39">
      <w:pPr>
        <w:jc w:val="center"/>
        <w:rPr>
          <w:b/>
          <w:color w:val="000000" w:themeColor="text1"/>
          <w:sz w:val="24"/>
          <w:szCs w:val="24"/>
        </w:rPr>
      </w:pPr>
    </w:p>
    <w:p w:rsidR="00116FF7" w:rsidRPr="00B23957" w:rsidRDefault="00116FF7" w:rsidP="005C1F39">
      <w:pPr>
        <w:jc w:val="center"/>
        <w:rPr>
          <w:b/>
          <w:color w:val="000000" w:themeColor="text1"/>
          <w:sz w:val="24"/>
          <w:szCs w:val="24"/>
        </w:rPr>
      </w:pPr>
      <w:r w:rsidRPr="00B23957">
        <w:rPr>
          <w:b/>
          <w:color w:val="000000" w:themeColor="text1"/>
          <w:sz w:val="24"/>
          <w:szCs w:val="24"/>
        </w:rPr>
        <w:t>PROPOSTA DE PREÇOS</w:t>
      </w:r>
    </w:p>
    <w:p w:rsidR="00116FF7" w:rsidRPr="00B23957" w:rsidRDefault="00116FF7" w:rsidP="005C1F39">
      <w:pPr>
        <w:jc w:val="center"/>
        <w:rPr>
          <w:b/>
          <w:color w:val="000000" w:themeColor="text1"/>
          <w:sz w:val="24"/>
          <w:szCs w:val="24"/>
        </w:rPr>
      </w:pPr>
    </w:p>
    <w:p w:rsidR="00116FF7" w:rsidRPr="00B23957" w:rsidRDefault="00116FF7" w:rsidP="005C1F39">
      <w:pPr>
        <w:jc w:val="center"/>
        <w:rPr>
          <w:b/>
          <w:color w:val="000000" w:themeColor="text1"/>
          <w:sz w:val="24"/>
          <w:szCs w:val="24"/>
        </w:rPr>
      </w:pPr>
      <w:r w:rsidRPr="00B23957">
        <w:rPr>
          <w:b/>
          <w:color w:val="000000" w:themeColor="text1"/>
          <w:sz w:val="24"/>
          <w:szCs w:val="24"/>
        </w:rPr>
        <w:t>ANEXO II</w:t>
      </w:r>
    </w:p>
    <w:p w:rsidR="00116FF7" w:rsidRPr="00B23957"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B23957" w:rsidTr="00D1114C">
        <w:trPr>
          <w:trHeight w:hRule="exact" w:val="313"/>
        </w:trPr>
        <w:tc>
          <w:tcPr>
            <w:tcW w:w="1870" w:type="dxa"/>
            <w:vAlign w:val="bottom"/>
          </w:tcPr>
          <w:p w:rsidR="00267D5C" w:rsidRPr="00B23957" w:rsidRDefault="00267D5C" w:rsidP="00267D5C">
            <w:pPr>
              <w:ind w:right="18"/>
              <w:jc w:val="both"/>
              <w:rPr>
                <w:b/>
                <w:color w:val="000000" w:themeColor="text1"/>
                <w:sz w:val="24"/>
                <w:szCs w:val="24"/>
              </w:rPr>
            </w:pPr>
            <w:r w:rsidRPr="00B23957">
              <w:rPr>
                <w:b/>
                <w:color w:val="000000" w:themeColor="text1"/>
                <w:sz w:val="24"/>
                <w:szCs w:val="24"/>
              </w:rPr>
              <w:t>EMPRESA:</w:t>
            </w:r>
          </w:p>
        </w:tc>
        <w:tc>
          <w:tcPr>
            <w:tcW w:w="7698" w:type="dxa"/>
            <w:tcBorders>
              <w:bottom w:val="single" w:sz="4" w:space="0" w:color="auto"/>
            </w:tcBorders>
          </w:tcPr>
          <w:p w:rsidR="00267D5C" w:rsidRPr="00B23957" w:rsidRDefault="00267D5C" w:rsidP="00267D5C">
            <w:pPr>
              <w:ind w:right="18"/>
              <w:jc w:val="both"/>
              <w:rPr>
                <w:color w:val="000000" w:themeColor="text1"/>
                <w:sz w:val="24"/>
                <w:szCs w:val="24"/>
              </w:rPr>
            </w:pPr>
          </w:p>
        </w:tc>
      </w:tr>
      <w:tr w:rsidR="00267D5C" w:rsidRPr="00B23957" w:rsidTr="00D1114C">
        <w:trPr>
          <w:trHeight w:hRule="exact" w:val="376"/>
        </w:trPr>
        <w:tc>
          <w:tcPr>
            <w:tcW w:w="1870" w:type="dxa"/>
            <w:vAlign w:val="bottom"/>
          </w:tcPr>
          <w:p w:rsidR="00267D5C" w:rsidRPr="00B23957" w:rsidRDefault="00267D5C" w:rsidP="00267D5C">
            <w:pPr>
              <w:ind w:right="18"/>
              <w:jc w:val="both"/>
              <w:rPr>
                <w:b/>
                <w:color w:val="000000" w:themeColor="text1"/>
                <w:sz w:val="24"/>
                <w:szCs w:val="24"/>
              </w:rPr>
            </w:pPr>
            <w:r w:rsidRPr="00B23957">
              <w:rPr>
                <w:b/>
                <w:color w:val="000000" w:themeColor="text1"/>
                <w:sz w:val="24"/>
                <w:szCs w:val="24"/>
              </w:rPr>
              <w:t>ENDEREÇO:</w:t>
            </w:r>
          </w:p>
        </w:tc>
        <w:tc>
          <w:tcPr>
            <w:tcW w:w="7698" w:type="dxa"/>
            <w:tcBorders>
              <w:top w:val="single" w:sz="4" w:space="0" w:color="auto"/>
              <w:bottom w:val="single" w:sz="4" w:space="0" w:color="auto"/>
            </w:tcBorders>
          </w:tcPr>
          <w:p w:rsidR="00267D5C" w:rsidRPr="00B23957" w:rsidRDefault="00267D5C" w:rsidP="00267D5C">
            <w:pPr>
              <w:pStyle w:val="Ttulo9"/>
              <w:jc w:val="both"/>
              <w:rPr>
                <w:color w:val="000000" w:themeColor="text1"/>
                <w:szCs w:val="24"/>
              </w:rPr>
            </w:pPr>
          </w:p>
        </w:tc>
      </w:tr>
      <w:tr w:rsidR="00267D5C" w:rsidRPr="00B23957" w:rsidTr="00D1114C">
        <w:trPr>
          <w:trHeight w:hRule="exact" w:val="372"/>
        </w:trPr>
        <w:tc>
          <w:tcPr>
            <w:tcW w:w="1870" w:type="dxa"/>
          </w:tcPr>
          <w:p w:rsidR="00267D5C" w:rsidRPr="00B23957" w:rsidRDefault="00267D5C" w:rsidP="00267D5C">
            <w:pPr>
              <w:ind w:right="18"/>
              <w:jc w:val="both"/>
              <w:rPr>
                <w:color w:val="000000" w:themeColor="text1"/>
                <w:sz w:val="24"/>
                <w:szCs w:val="24"/>
              </w:rPr>
            </w:pPr>
          </w:p>
          <w:p w:rsidR="00267D5C" w:rsidRPr="00B23957" w:rsidRDefault="00267D5C" w:rsidP="00267D5C">
            <w:pPr>
              <w:ind w:right="18"/>
              <w:jc w:val="both"/>
              <w:rPr>
                <w:color w:val="000000" w:themeColor="text1"/>
                <w:sz w:val="24"/>
                <w:szCs w:val="24"/>
              </w:rPr>
            </w:pPr>
          </w:p>
          <w:p w:rsidR="00267D5C" w:rsidRPr="00B23957"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B23957" w:rsidRDefault="00267D5C" w:rsidP="00267D5C">
            <w:pPr>
              <w:ind w:right="18"/>
              <w:jc w:val="both"/>
              <w:rPr>
                <w:color w:val="000000" w:themeColor="text1"/>
                <w:sz w:val="24"/>
                <w:szCs w:val="24"/>
              </w:rPr>
            </w:pPr>
          </w:p>
        </w:tc>
      </w:tr>
    </w:tbl>
    <w:p w:rsidR="00F82410" w:rsidRPr="00B23957" w:rsidRDefault="00F82410" w:rsidP="005C1F39">
      <w:pPr>
        <w:jc w:val="center"/>
        <w:rPr>
          <w:color w:val="000000" w:themeColor="text1"/>
          <w:sz w:val="24"/>
          <w:szCs w:val="24"/>
        </w:rPr>
      </w:pPr>
      <w:r w:rsidRPr="00B23957">
        <w:rPr>
          <w:color w:val="000000" w:themeColor="text1"/>
          <w:sz w:val="24"/>
          <w:szCs w:val="24"/>
        </w:rPr>
        <w:t>Modelo de Proposta</w:t>
      </w:r>
    </w:p>
    <w:p w:rsidR="00E97EED" w:rsidRPr="00B23957" w:rsidRDefault="00E97EED" w:rsidP="00E97EED">
      <w:pPr>
        <w:ind w:firstLine="851"/>
        <w:rPr>
          <w:b/>
          <w:bCs/>
          <w:color w:val="000000" w:themeColor="text1"/>
          <w:sz w:val="24"/>
          <w:szCs w:val="24"/>
        </w:rPr>
      </w:pPr>
    </w:p>
    <w:tbl>
      <w:tblPr>
        <w:tblStyle w:val="Tabelacomgrade"/>
        <w:tblW w:w="9923" w:type="dxa"/>
        <w:tblInd w:w="-1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9923"/>
      </w:tblGrid>
      <w:tr w:rsidR="00E97EED" w:rsidRPr="00B23957" w:rsidTr="00E97EED">
        <w:trPr>
          <w:cantSplit/>
          <w:trHeight w:val="548"/>
        </w:trPr>
        <w:tc>
          <w:tcPr>
            <w:tcW w:w="9923" w:type="dxa"/>
            <w:shd w:val="clear" w:color="auto" w:fill="DBE5F1" w:themeFill="accent1" w:themeFillTint="33"/>
            <w:vAlign w:val="center"/>
            <w:hideMark/>
          </w:tcPr>
          <w:p w:rsidR="00E97EED" w:rsidRPr="00B23957" w:rsidRDefault="00E97EED" w:rsidP="00E954C9">
            <w:pPr>
              <w:jc w:val="center"/>
              <w:rPr>
                <w:b/>
                <w:bCs/>
                <w:color w:val="000000" w:themeColor="text1"/>
                <w:sz w:val="18"/>
                <w:szCs w:val="24"/>
                <w:u w:val="single"/>
              </w:rPr>
            </w:pPr>
            <w:r w:rsidRPr="00B23957">
              <w:rPr>
                <w:b/>
                <w:bCs/>
                <w:color w:val="000000" w:themeColor="text1"/>
                <w:sz w:val="22"/>
                <w:szCs w:val="24"/>
                <w:u w:val="single"/>
              </w:rPr>
              <w:t>LOTE ÚNICO</w:t>
            </w:r>
          </w:p>
        </w:tc>
      </w:tr>
    </w:tbl>
    <w:p w:rsidR="00E97EED" w:rsidRPr="00B23957" w:rsidRDefault="00E97EED" w:rsidP="00E97EED">
      <w:pPr>
        <w:ind w:firstLine="851"/>
        <w:rPr>
          <w:b/>
          <w:bCs/>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359"/>
        <w:gridCol w:w="1417"/>
      </w:tblGrid>
      <w:tr w:rsidR="005856BC" w:rsidRPr="00B23957" w:rsidTr="005856BC">
        <w:trPr>
          <w:cantSplit/>
          <w:trHeight w:val="583"/>
        </w:trPr>
        <w:tc>
          <w:tcPr>
            <w:tcW w:w="679" w:type="dxa"/>
            <w:shd w:val="clear" w:color="auto" w:fill="C6D9F1" w:themeFill="text2" w:themeFillTint="33"/>
            <w:vAlign w:val="center"/>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ITEM</w:t>
            </w:r>
          </w:p>
        </w:tc>
        <w:tc>
          <w:tcPr>
            <w:tcW w:w="4141"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ESPECIFICAÇÃO</w:t>
            </w:r>
          </w:p>
        </w:tc>
        <w:tc>
          <w:tcPr>
            <w:tcW w:w="1093"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UNIDADE</w:t>
            </w:r>
          </w:p>
        </w:tc>
        <w:tc>
          <w:tcPr>
            <w:tcW w:w="1234"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QUANTIDADE MÁXIMA</w:t>
            </w:r>
          </w:p>
        </w:tc>
        <w:tc>
          <w:tcPr>
            <w:tcW w:w="1359"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VALOR UNITÁRIO</w:t>
            </w:r>
          </w:p>
        </w:tc>
        <w:tc>
          <w:tcPr>
            <w:tcW w:w="1417" w:type="dxa"/>
            <w:shd w:val="clear" w:color="auto" w:fill="C6D9F1" w:themeFill="text2" w:themeFillTint="33"/>
            <w:vAlign w:val="center"/>
            <w:hideMark/>
          </w:tcPr>
          <w:p w:rsidR="005856BC" w:rsidRPr="00B23957" w:rsidRDefault="005856BC" w:rsidP="005856BC">
            <w:pPr>
              <w:jc w:val="center"/>
              <w:rPr>
                <w:b/>
                <w:bCs/>
                <w:color w:val="000000" w:themeColor="text1"/>
                <w:sz w:val="16"/>
                <w:szCs w:val="24"/>
              </w:rPr>
            </w:pPr>
            <w:r w:rsidRPr="00B23957">
              <w:rPr>
                <w:b/>
                <w:bCs/>
                <w:color w:val="000000" w:themeColor="text1"/>
                <w:sz w:val="16"/>
                <w:szCs w:val="24"/>
              </w:rPr>
              <w:t>VALOR TOTAL</w:t>
            </w: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ALBUMINA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ALDOLASE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ANDROSTENEDIONA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ANTI CENTRÔMERO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ANTI ENDOMÍSIO-ANTICORPOS IGA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ANTI LKMI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ANTI SACCHAROMYCES CEREVISIAE ( IGA E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ANTIBIOGRAMA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09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ANTI-GAD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ANTI-LKM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11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AUTOANTICORPOS ANTI-PROTEÍNA P RIBOSSOMAL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BACILOSCOPIA DIRETA P/ BAAR TUBERCULOS (CONTROLE)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BACILOSCOPIA DIRETA P/ BAAR TUBERCULOSE ( DIAGNÓSTICA)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BACTERIOSCOPIA (GRAM)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BETA 2 MICROGLOBULINA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CA 153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CA 19.9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CARGA VIRAL DE HCV HEPATITE B PCR QUANTITATIVO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CARGA VIRAL DE HCV, HEPATICE C - PCR QUALITATIVO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CCP, ANTICORPO ANT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CLEARANCE DE CREATININA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CONTAGEM DE LINFOCITOS B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CONTAGEM DE LINFÓCITOS CD4/CD8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CONTAGEM DE LINFOCITOS T TOTAIS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CROMO SÉRICO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C-TELOPEPTÍDEO-CTX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CULTURA DE BACTÉRIAS (URINA E SECREÇÕES)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734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CULTURA PARA BAAR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CULTURA PARA FUNGOS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DETERMINAÇÃO DE CAPACIDADE DE FIXAÇÃO DO FERRO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DETERMINAÇÃO DE CARGA VIRAL DO HIV POR RT-PCR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DETERMINAÇÃO DE CARIOTIPO EM SANGUE PERIFERICOS (C/ TECNICA EM BANDAS)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COMPLEMENTO CH-50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CROMATOGRAFIA AMINOÁCIDOS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DETERMINAÇÃO DE ENZIMAS ERITROCITARIAS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DETERMINAÇÃO DE FATOR REUMATOIDE (LATEX)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920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37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DETERMINAÇÃO DE FOSFOLIPIDIOS RELAÇÃO LECITINA-ESFINGOMIELINA NO LIQUIDO AMNIOTICO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T3 REVERSO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39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DETERMINAÇÃO DE TEMPO DE TROMBOPLASTINA PARCIAL ATIVADA (PTT ATIVADA)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116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ATIV. PROTROMBINA - TAP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131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DETERMINAÇÃO DIRETA E REVERSA DE GRUPO ABO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351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DETERMINAÇÃO QUANTITATIVA DE PROTEINA C REATIVA (ULTRA SENSIVEL)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 DÍMERO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CHAGAS DOENÇAS DE IF -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CHAGAS DOENÇAS DE IF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ÁCIDO CÍTRICO URINA 24H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17 ALFA HIDROPROGESTERONA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17-CETOSTEROIDES TOTAL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49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25 HIDROXI-VITAMINA D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1170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50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ACIDO 5-HIDROXI-INDOL-ACETICO (SEROTONINA)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ÁCIDO FÓLICO - FAIXA ETÁRIA 0 Á 130 ANOS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100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ACIDO URICO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5672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ÁCIDO ÚRICO URINA 24H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ÁCIDO VALPRÓICO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ÁCIDO VANIL MANDÉLICO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ADRENOCORTICOTROFICO (ACTH)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ALDOSTERONA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ALFA-1-ANTITRIPSINA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59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ALFA 1 GLICOPROTEÍNA ÁCIDA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ALFAFETO PROTEÍNA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AMILASE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ANTICOACULANTE CIRCULANTE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ANTICORPOS ANTITRANSGLUTAMINAISE RECOMBINANTE HUMANO IGA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ANTÍGENO PROSTÁTICO PSA T/L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495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65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ANTI TROMBINA III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BARBITURATOS (FENOBARBITOL)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BILIRRUBINAS TOTAIS E FRAÇÕES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3185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CALCIO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1153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69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CÁLCIO NA URINA 24 HORAS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CÁLCIO IONIZADO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54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CARBAMAZEPINA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CATECOLAMINAS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CERULOPLASMINA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CLORETO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COLESTEROL HDL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6583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COLESTEROL LDL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6450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COLESTEROL TOTAL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17630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COLINESTERASE ERITROCITÁRIA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79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COLINESTERASE - PLASMÁTICA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17</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80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COMPLEMENTO C3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COMPLEMENTO C4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CORTISOL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CREATININA URINA 24H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CREATINOFOSFOQUINASE - CK-MB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76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DODAGEM DE CREATINOFOSFOQUINASE ( CPK )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190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DEHIDROEPIANDROSTERONA (DHEA)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DESIDROGENASE LÁCTIA (LDH)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81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DIHIDROTESTOTERONA (DHT)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89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ESTRADIOL E2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ESTRIOL E3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29</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ESTRONA E1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47</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FATOR IX DA COAGULAÇÃO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FATOR V DE LEIDEN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FATOR VON WILLEBRAND (ESTUDO MULTIMERICO)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95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FENILALANINA E TSH OU T4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FENITOINA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FERRITINA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570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FERRO SÉRICO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3028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99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DOSAGEM DE FIBRINOGÊNIO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FOSFATASE ÁCIDA TOTAL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FOSFATASE ALCALINA (FAL)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4153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FOSFORO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109</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FÓSFORO URINA 24H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FRAÇÃO PROSTATICA DA FOFATASE ACIDA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FRUTOSAMINAS (PROTEINAS GLICOLISADAS)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GAMA GLUTAMIL TRANSFERASE (GAMA GT)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4538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GLICOSE-6-FOSFATO DESIDROGENASE (G6PD)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108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GORDURA FECAL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109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HEMOGLOBINA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DOSAGEM DE HEMOGLOBINA FETAL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DE EXAME  DOSAGEM DE HEMOGLOBINA GLICOSILADA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884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HORMONIO DE CRESCIMENTO (HGH)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HORMONIO FOLICULO-ESTIMULANTE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DOSAGEM DO HORMÔNIO LUTEIZANTE LH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72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HORMÔNIO TIREOESTIMULANTE TSH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1850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(ABACATE)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(ABACAXI)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(ABELHA)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119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(ACARO SIRIUS)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(ALFALACTOALBUMINA)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(AMENDOIM)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122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(ASPERGILUS FUMIGATUS)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(BETA LACTOGLOBULINA)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(BLOMIA TROPICALIS)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(CACAU)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(CAMARÃO)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(CARANGUEIJO)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(CARNE BOVINA)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129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 CARNE DE FRANCO)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(CARNE SUINA)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(CASEINA)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(CASPA DE CÃO)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(CASPA DE GATO)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(CASTANHA)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(CLARA DE OVO)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136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(CORANTE AMARELO)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(CORANTE VERMELHO)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(DERMAT.FARINARE)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139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ICE ESPECIFICA (DERMAT.PTERONYSSINUS)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(EPITELIO DE CÃO)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(EPITELIO DE GATO)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(FORMIGO FOGO)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(FUNGOS)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(GEMA DE OVO)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(GLUTEN)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(GRAMA)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(LACTOSE)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(LATEX)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149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(LEITE DE CABRA)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150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(LEITE DE VACA)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(MILHO)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(MOSQUITO)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(OVO)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(POEIRA)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(POLEM)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(SOJA)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(TRIGO)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IMUNOBLOBULINA A (IGA)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159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IMUNOGLOBULINA G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IMUNOGLOBULINA M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INIBIDOR DE C1-ESTERASE QUANTITATIVO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INSULINA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INSULINA PÓS PRANDIAL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LIPASE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165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DOSAGEM DE LÍTIO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METAHEMOGLOBINA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MICROALBUMINA NA URINA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MUCOPROTEINAS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139</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169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OXALATO 24 HORAS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PARATORMONIO (PTH)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PEPTIDEO B (BNP)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PEPTIDEO C (PPTC)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POTASSSIO (K)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332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PROGESTERONA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PROLACTINA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PROTEÍNA C ATIVADA, RESISTÊNCIA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PROTEINAS TOTAIS E FRAÇÕES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147</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RENINA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179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SELÊNIO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17</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SÓDIO (NA)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2934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181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SOMATOMEDINA C (1GF1)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TESTOSTERONA BIODISPONIVEL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TESTOSTERONA LIVRE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47</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TESTOSTERONA TOTAL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TIREOGLOBULINA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TIROXINA T4 TOTAL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314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TIROXINA LIVRE (T4L)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1310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TRANSFERRINA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189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TRIGLICERIDEOS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6756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TRIIODOTIRONINA T3 LIVRE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134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TRIIODOTIRONINA T3 TOTAL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98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TROPONINA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DOSAGEM DE VITAMINA B12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626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DOSAGEM DE ZINCO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DOSAGEM DE FATOR VIII DA COAGULAÇÃO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196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ANTÍGENO CA 125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TRANSAMINASE GLUTAMICO OXALACETICA (TGO)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4859</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TRANSAMINASE GLUTAMICO PIRUVICA (TGP)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4848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199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ELETROFORESE DE HEMOGLOBINA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ELETROFORESE DE PROTEÍNAS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462"/>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ANATO-PATOLOGICO PARA CONGELAMENTO/PARAFINA POR PEÇA CIRURGIA OU POR BIOPSIA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252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COPROLOGICO FUNCIONAL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FATOR II DA COAGULAÇÃO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FATOR X DA COAGULAÇÃO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GLOBULINA LIGADORA DE HORMONIOS ESTEROIDE SEXUAL (SHBG)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HEMATOCRITO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HLA B27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208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IDENTIFICAÇÃO DO TOXOPLASMA GONDII (TOXOPLASMOSE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375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209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IDENTIFICAÇÃO DO TOXOPLASMA GONDII (TOXOPLASMOSE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363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IMUNOELETROFORESE DE PROTEÍNAS (IEF)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IMUNOHISTOQUIMICA DE NEOPLASIAS MALIGNAS ( POR MARCADOR)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LEUCOGRAMA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196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MONONUEOSE (MONOTESTE)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MUTAÇÃO DELTA F508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MUTAÇÃO DO GENE DA PROTROMBINA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MUTAÇÃO DO GENE DA MTHFR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 IGA ANTICARDIOLIPINA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ANTICARDIOLIPINA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219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ANTICARDIOLIPINA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ANTICLAMIDIA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ANTI-HTLV-1 (WESTERN-BLOT)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222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ANTI-DNA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ANTIESCLERODERMA (SCL 70)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ANTIESPERMATOZOIDE (ESPERMOGRAMA)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ANTIESTREPTOLISINA O (ASLO)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362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ANTICORPOS P/ HELICOBACTER PYLORI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ANTI-HIV-1 ( WESTERN BLOT)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ANTI-HIV-1 + HIV-2 (ELISA)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570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229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ANTI-HTLV-1+HTLV-2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ANTIILHOTA DE LANGERHANS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ANTOCORPOS ANTIINSULINA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ANTILEPTOSPIRAS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ANTILEPTOSPIRAS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234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ANTILISTERIA (LISTERIOSE)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 MICROSSOMAL (ANT TPO)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52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ANTIMITOCONDRIA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PRESQUISA DE ANTICORPOS ANTIMUSCULO LISO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PESQUISA DE ANT NÚCLEO (FAN)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110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239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ANTI-RIBONUCLEOPROTRINA (RNP)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ANTI-SM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ANTI-SS-A (RO)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ANTI-SS-B (LA)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ANTITIREOGLOBULINA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ANCA - ANTI CITOPLASMA DE NEUTRÓFILO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CONTRA ANTIGENO DE SUPERFICIE DO VIRUS DA HEPATITE B (ANTI-HBS)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173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246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CONTRA ANTIGENO E DO VIRUS DA HEPAPTITE B (ANTI-HBE)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17</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CONTRA O VIRUS DA HEPATITE C (ANTI-HCV)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302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CONTRA O VIRUS DA HEPATITE D (ANTI-HDV)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249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CONTRA PARACOCCIDIOIDES BRASILIENSIS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IGG ANTICITOMEGALOVIRUS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ANTICORPO HEPATITE B ANT HBC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IGG CONTRA ARBOVIRUS (DENGUE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IGG CONTRA FEBRE AMARELA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RUBÉOLA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233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IGG CONTRA O VIRUS HERPES SIMPLES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IGM ANTICITOMEGALOVIRUS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IGM CONTRA ANTIGENO CENTRAL DO VIRUS DA HEPATITE B (ANTI-HBC-IGM)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258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IGM CONTRA ARBOVIRUS (DENGUE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259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IGM CONTRA FEBRE AMARELA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ANTICORPOS IGM CONTRA O VIRUS DA HEPATITE A (HAV-IGG)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IGM CONTRA O VIRUS DA RUBEOLA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231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ANTÍGENO CARCINOEMBRIOGÊNIO - CEA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81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ANTÍGENO DE SUPERFÍCIE HEPATITE B HBSAG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383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COFATOR DE RISTOCETINA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PESQUISAS DE CELULAS LE (CLE)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CRIOGLOBULINAS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ENTEROBIUS VERMICULARES (OXIURUS OXIURA)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25</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FALCIZAÇÃO DAS HEMÁCEAS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269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FATOR REUMATÓIDE ( WAALER-ROSE)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206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270-PRESTAÇÃO DE SERVIÇOS EXAME DE PESQUISA DO FATOR RH (INCLUI FRACO)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351</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GONADOTROFINA CORIONICA - BHCG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272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HEMOGLOBINA A2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HEMOGLOBINA 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PESQUISA DE HEMOGLOBINA 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HOMOCISTEÍNA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LEUCOCITOS NAS FEZES (ELEMENTOS ANORMAIS)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PROTEÍNA S FUNCIONAL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PROTEÍNAS URINARIAS ( POR ELETROFORESE)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46</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279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EXAMES DE PESQUISA DE SANGUE OCULTO NAS FEZES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29</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SUBSTANCIAIS REDUTORAS NAS FEZES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TREPONEMA PALLIDUM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TRYPANOSOMA CRUZI (POR IMUNOFLUORESCENCIA)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BENCE-JONE 24H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RESRVAL ALCALINA ( BICARBONATO)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SUBCLASSES DE IGG 1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286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SUBCLASSE DE IGG 2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SUBCLASSE DE IGG 3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SUBCLASSES DE IGG 4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289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TESTE DE SOLUBILIDADE DE MEMOGLOBINA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290</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TESTE DIRETO DE ANTIGLOBULINA HUMANA(TDA) OU (TIA COOBS)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291</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FITAABS P/ SIFILIS 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68</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292</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EXAME DE FITAABS P/ SIFILIS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70</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293</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TESTE INDIRETO DE ANTIGLOBULINA HUMANA (TIA COOBS)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294</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IGE ESPECIFICA (BARATA)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295</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PROTEIMA C REATIVA (PTCR)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497</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296</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DOSAGEM DE SULFATO DE HIDROEPIANDROSTERONA (SDHEA)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14</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297</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ANTICLAMIDIA IGM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t>298</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ANTIBRUCELAS (BRUCELOSE)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5856BC" w:rsidRPr="00B23957" w:rsidTr="005856BC">
        <w:trPr>
          <w:cantSplit/>
          <w:trHeight w:val="300"/>
        </w:trPr>
        <w:tc>
          <w:tcPr>
            <w:tcW w:w="679" w:type="dxa"/>
            <w:shd w:val="clear" w:color="000000" w:fill="FFFFFF"/>
            <w:vAlign w:val="center"/>
          </w:tcPr>
          <w:p w:rsidR="005856BC" w:rsidRPr="00B23957" w:rsidRDefault="005856BC" w:rsidP="005856BC">
            <w:pPr>
              <w:spacing w:line="276" w:lineRule="auto"/>
              <w:jc w:val="center"/>
              <w:rPr>
                <w:b/>
                <w:color w:val="000000" w:themeColor="text1"/>
                <w:sz w:val="22"/>
                <w:szCs w:val="22"/>
              </w:rPr>
            </w:pPr>
            <w:r w:rsidRPr="00B23957">
              <w:rPr>
                <w:b/>
                <w:color w:val="000000" w:themeColor="text1"/>
                <w:sz w:val="22"/>
                <w:szCs w:val="22"/>
              </w:rPr>
              <w:lastRenderedPageBreak/>
              <w:t>299</w:t>
            </w:r>
          </w:p>
        </w:tc>
        <w:tc>
          <w:tcPr>
            <w:tcW w:w="4141" w:type="dxa"/>
            <w:shd w:val="clear" w:color="000000" w:fill="FFFFFF"/>
            <w:vAlign w:val="center"/>
            <w:hideMark/>
          </w:tcPr>
          <w:p w:rsidR="005856BC" w:rsidRPr="00B23957" w:rsidRDefault="005856BC" w:rsidP="005856BC">
            <w:pPr>
              <w:spacing w:line="276" w:lineRule="auto"/>
              <w:rPr>
                <w:color w:val="000000" w:themeColor="text1"/>
                <w:sz w:val="22"/>
                <w:szCs w:val="22"/>
              </w:rPr>
            </w:pPr>
            <w:r w:rsidRPr="00B23957">
              <w:rPr>
                <w:color w:val="000000" w:themeColor="text1"/>
                <w:sz w:val="22"/>
                <w:szCs w:val="22"/>
              </w:rPr>
              <w:t>PRESTAÇÃO DE SERVIÇOS PESQUISA DE ANTICORPOS IGG CONTRA O VIRUS DA HEPATITE A (HAV-IGG) EXAMES LABORATORIAIS</w:t>
            </w:r>
          </w:p>
        </w:tc>
        <w:tc>
          <w:tcPr>
            <w:tcW w:w="1093"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5856BC" w:rsidRPr="00B23957" w:rsidRDefault="005856BC" w:rsidP="005856BC">
            <w:pPr>
              <w:spacing w:line="276" w:lineRule="auto"/>
              <w:jc w:val="center"/>
              <w:rPr>
                <w:color w:val="000000" w:themeColor="text1"/>
                <w:sz w:val="22"/>
                <w:szCs w:val="22"/>
              </w:rPr>
            </w:pPr>
            <w:r w:rsidRPr="00B23957">
              <w:rPr>
                <w:color w:val="000000" w:themeColor="text1"/>
                <w:sz w:val="22"/>
                <w:szCs w:val="22"/>
              </w:rPr>
              <w:t>33</w:t>
            </w:r>
          </w:p>
        </w:tc>
        <w:tc>
          <w:tcPr>
            <w:tcW w:w="1359" w:type="dxa"/>
            <w:shd w:val="clear" w:color="auto" w:fill="FFFFFF" w:themeFill="background1"/>
            <w:vAlign w:val="center"/>
            <w:hideMark/>
          </w:tcPr>
          <w:p w:rsidR="005856BC" w:rsidRPr="00B23957" w:rsidRDefault="005856BC" w:rsidP="005856BC">
            <w:pPr>
              <w:spacing w:line="276" w:lineRule="auto"/>
              <w:jc w:val="center"/>
              <w:rPr>
                <w:b/>
                <w:bCs/>
                <w:color w:val="000000" w:themeColor="text1"/>
                <w:sz w:val="22"/>
                <w:szCs w:val="22"/>
              </w:rPr>
            </w:pPr>
          </w:p>
        </w:tc>
        <w:tc>
          <w:tcPr>
            <w:tcW w:w="1417" w:type="dxa"/>
            <w:shd w:val="clear" w:color="000000" w:fill="FFFFFF"/>
            <w:vAlign w:val="center"/>
            <w:hideMark/>
          </w:tcPr>
          <w:p w:rsidR="005856BC" w:rsidRPr="00B23957" w:rsidRDefault="005856BC" w:rsidP="005856BC">
            <w:pPr>
              <w:spacing w:line="276" w:lineRule="auto"/>
              <w:jc w:val="center"/>
              <w:rPr>
                <w:b/>
                <w:color w:val="000000" w:themeColor="text1"/>
                <w:sz w:val="22"/>
                <w:szCs w:val="22"/>
              </w:rPr>
            </w:pPr>
          </w:p>
        </w:tc>
      </w:tr>
      <w:tr w:rsidR="00E97EED" w:rsidRPr="00B23957" w:rsidTr="00E97EED">
        <w:trPr>
          <w:cantSplit/>
          <w:trHeight w:val="523"/>
        </w:trPr>
        <w:tc>
          <w:tcPr>
            <w:tcW w:w="8506" w:type="dxa"/>
            <w:gridSpan w:val="5"/>
            <w:shd w:val="clear" w:color="auto" w:fill="C6D9F1" w:themeFill="text2" w:themeFillTint="33"/>
            <w:vAlign w:val="center"/>
          </w:tcPr>
          <w:p w:rsidR="00E97EED" w:rsidRPr="00B23957" w:rsidRDefault="00E97EED" w:rsidP="00E97EED">
            <w:pPr>
              <w:spacing w:line="276" w:lineRule="auto"/>
              <w:jc w:val="right"/>
              <w:rPr>
                <w:b/>
                <w:bCs/>
                <w:color w:val="000000" w:themeColor="text1"/>
                <w:sz w:val="22"/>
                <w:szCs w:val="22"/>
              </w:rPr>
            </w:pPr>
            <w:r w:rsidRPr="00B23957">
              <w:rPr>
                <w:b/>
                <w:bCs/>
                <w:color w:val="000000" w:themeColor="text1"/>
                <w:sz w:val="22"/>
                <w:szCs w:val="22"/>
              </w:rPr>
              <w:t>TOTAL GLOBAL</w:t>
            </w:r>
          </w:p>
        </w:tc>
        <w:tc>
          <w:tcPr>
            <w:tcW w:w="1417" w:type="dxa"/>
            <w:shd w:val="clear" w:color="000000" w:fill="FFFFFF"/>
            <w:vAlign w:val="center"/>
            <w:hideMark/>
          </w:tcPr>
          <w:p w:rsidR="00E97EED" w:rsidRPr="00B23957" w:rsidRDefault="00E97EED" w:rsidP="005856BC">
            <w:pPr>
              <w:spacing w:line="276" w:lineRule="auto"/>
              <w:jc w:val="center"/>
              <w:rPr>
                <w:b/>
                <w:color w:val="000000" w:themeColor="text1"/>
                <w:sz w:val="22"/>
                <w:szCs w:val="22"/>
              </w:rPr>
            </w:pPr>
          </w:p>
        </w:tc>
      </w:tr>
    </w:tbl>
    <w:p w:rsidR="005F7A12" w:rsidRPr="00B23957" w:rsidRDefault="005F7A12" w:rsidP="005C1F39">
      <w:pPr>
        <w:pStyle w:val="Corpodetexto31"/>
        <w:jc w:val="center"/>
        <w:rPr>
          <w:color w:val="000000" w:themeColor="text1"/>
        </w:rPr>
      </w:pPr>
    </w:p>
    <w:p w:rsidR="005856BC" w:rsidRPr="00B23957" w:rsidRDefault="005856BC" w:rsidP="005C1F39">
      <w:pPr>
        <w:pStyle w:val="Corpodetexto31"/>
        <w:jc w:val="center"/>
        <w:rPr>
          <w:color w:val="000000" w:themeColor="text1"/>
        </w:rPr>
      </w:pPr>
    </w:p>
    <w:p w:rsidR="00E97EED" w:rsidRPr="00B23957" w:rsidRDefault="00E97EED" w:rsidP="00E97EED">
      <w:pPr>
        <w:ind w:right="46"/>
        <w:rPr>
          <w:color w:val="000000" w:themeColor="text1"/>
          <w:sz w:val="24"/>
          <w:szCs w:val="24"/>
        </w:rPr>
      </w:pPr>
      <w:r w:rsidRPr="00B23957">
        <w:rPr>
          <w:b/>
          <w:color w:val="000000" w:themeColor="text1"/>
          <w:sz w:val="24"/>
          <w:szCs w:val="24"/>
        </w:rPr>
        <w:t xml:space="preserve">Validade da Proposta: </w:t>
      </w:r>
      <w:r w:rsidRPr="00B23957">
        <w:rPr>
          <w:color w:val="000000" w:themeColor="text1"/>
          <w:sz w:val="24"/>
          <w:szCs w:val="24"/>
        </w:rPr>
        <w:t xml:space="preserve">60 dias </w:t>
      </w:r>
    </w:p>
    <w:p w:rsidR="00E97EED" w:rsidRPr="00B23957" w:rsidRDefault="00E97EED" w:rsidP="00E97EED">
      <w:pPr>
        <w:spacing w:line="360" w:lineRule="auto"/>
        <w:rPr>
          <w:b/>
          <w:bCs/>
          <w:color w:val="000000" w:themeColor="text1"/>
          <w:sz w:val="24"/>
          <w:szCs w:val="24"/>
          <w:u w:val="single"/>
        </w:rPr>
      </w:pPr>
    </w:p>
    <w:p w:rsidR="00E97EED" w:rsidRPr="00B23957" w:rsidRDefault="00E97EED" w:rsidP="00E97EED">
      <w:pPr>
        <w:spacing w:line="360" w:lineRule="auto"/>
        <w:rPr>
          <w:b/>
          <w:bCs/>
          <w:color w:val="000000" w:themeColor="text1"/>
          <w:sz w:val="24"/>
          <w:szCs w:val="24"/>
        </w:rPr>
      </w:pPr>
      <w:r w:rsidRPr="00B23957">
        <w:rPr>
          <w:b/>
          <w:bCs/>
          <w:color w:val="000000" w:themeColor="text1"/>
          <w:sz w:val="24"/>
          <w:szCs w:val="24"/>
          <w:u w:val="single"/>
        </w:rPr>
        <w:t>OBS</w:t>
      </w:r>
      <w:r w:rsidRPr="00B23957">
        <w:rPr>
          <w:b/>
          <w:bCs/>
          <w:color w:val="000000" w:themeColor="text1"/>
          <w:sz w:val="24"/>
          <w:szCs w:val="24"/>
        </w:rPr>
        <w:t xml:space="preserve">: A empresa que deixar de cotar qualquer item terá a proposta desclassificada. </w:t>
      </w:r>
    </w:p>
    <w:p w:rsidR="00E97EED" w:rsidRPr="00B23957" w:rsidRDefault="00E97EED" w:rsidP="00E97EED">
      <w:pPr>
        <w:ind w:right="46"/>
        <w:rPr>
          <w:color w:val="000000" w:themeColor="text1"/>
          <w:sz w:val="24"/>
          <w:szCs w:val="24"/>
        </w:rPr>
      </w:pPr>
    </w:p>
    <w:p w:rsidR="00E97EED" w:rsidRPr="00B23957" w:rsidRDefault="00E97EED" w:rsidP="00E97EED">
      <w:pPr>
        <w:ind w:right="46"/>
        <w:rPr>
          <w:b/>
          <w:color w:val="000000" w:themeColor="text1"/>
          <w:sz w:val="24"/>
          <w:szCs w:val="24"/>
        </w:rPr>
      </w:pPr>
      <w:r w:rsidRPr="00B23957">
        <w:rPr>
          <w:b/>
          <w:color w:val="000000" w:themeColor="text1"/>
          <w:sz w:val="24"/>
          <w:szCs w:val="24"/>
        </w:rPr>
        <w:t>________________________________________________________________</w:t>
      </w:r>
    </w:p>
    <w:p w:rsidR="00E97EED" w:rsidRPr="00B23957" w:rsidRDefault="00E97EED" w:rsidP="00E97EED">
      <w:pPr>
        <w:ind w:right="46"/>
        <w:jc w:val="both"/>
        <w:rPr>
          <w:color w:val="000000" w:themeColor="text1"/>
          <w:sz w:val="24"/>
          <w:szCs w:val="24"/>
        </w:rPr>
      </w:pPr>
      <w:r w:rsidRPr="00B23957">
        <w:rPr>
          <w:color w:val="000000" w:themeColor="text1"/>
          <w:sz w:val="24"/>
          <w:szCs w:val="24"/>
        </w:rPr>
        <w:t>Esta proposta deverá ser preenchida e enviada à PREFEITURA MUNICIPAL DE BOM JARDIM, devidamente assinada por responsável da firma informante, em envelope lacrado.</w:t>
      </w:r>
    </w:p>
    <w:p w:rsidR="00E97EED" w:rsidRPr="00B23957" w:rsidRDefault="00E97EED" w:rsidP="00E97EED">
      <w:pPr>
        <w:ind w:right="46"/>
        <w:jc w:val="both"/>
        <w:rPr>
          <w:color w:val="000000" w:themeColor="text1"/>
          <w:sz w:val="24"/>
          <w:szCs w:val="24"/>
        </w:rPr>
      </w:pPr>
    </w:p>
    <w:p w:rsidR="00E97EED" w:rsidRPr="00B23957" w:rsidRDefault="00E97EED" w:rsidP="00E97EED">
      <w:pPr>
        <w:ind w:right="18"/>
        <w:jc w:val="center"/>
        <w:rPr>
          <w:color w:val="000000" w:themeColor="text1"/>
          <w:sz w:val="24"/>
          <w:szCs w:val="24"/>
        </w:rPr>
      </w:pPr>
      <w:r w:rsidRPr="00B23957">
        <w:rPr>
          <w:color w:val="000000" w:themeColor="text1"/>
          <w:sz w:val="24"/>
          <w:szCs w:val="24"/>
        </w:rPr>
        <w:t>Bom Jardim/RJ, ______ de ___________________ de 2018.</w:t>
      </w:r>
    </w:p>
    <w:p w:rsidR="00E97EED" w:rsidRPr="00B23957" w:rsidRDefault="00E97EED" w:rsidP="00E97EED">
      <w:pPr>
        <w:ind w:right="18"/>
        <w:jc w:val="center"/>
        <w:rPr>
          <w:color w:val="000000" w:themeColor="text1"/>
          <w:sz w:val="24"/>
          <w:szCs w:val="24"/>
        </w:rPr>
      </w:pPr>
    </w:p>
    <w:p w:rsidR="00E97EED" w:rsidRPr="00B23957" w:rsidRDefault="00E97EED" w:rsidP="00E97EED">
      <w:pPr>
        <w:ind w:left="240" w:right="166"/>
        <w:jc w:val="center"/>
        <w:rPr>
          <w:color w:val="000000" w:themeColor="text1"/>
          <w:sz w:val="24"/>
          <w:szCs w:val="24"/>
        </w:rPr>
      </w:pPr>
      <w:r w:rsidRPr="00B23957">
        <w:rPr>
          <w:color w:val="000000" w:themeColor="text1"/>
          <w:sz w:val="24"/>
          <w:szCs w:val="24"/>
        </w:rPr>
        <w:t>__________________________________________</w:t>
      </w:r>
    </w:p>
    <w:p w:rsidR="00E97EED" w:rsidRPr="00B23957" w:rsidRDefault="00E97EED" w:rsidP="00E97EED">
      <w:pPr>
        <w:ind w:right="46"/>
        <w:jc w:val="center"/>
        <w:rPr>
          <w:color w:val="000000" w:themeColor="text1"/>
          <w:sz w:val="24"/>
          <w:szCs w:val="24"/>
        </w:rPr>
      </w:pPr>
      <w:r w:rsidRPr="00B23957">
        <w:rPr>
          <w:color w:val="000000" w:themeColor="text1"/>
          <w:sz w:val="24"/>
          <w:szCs w:val="24"/>
        </w:rPr>
        <w:t>Carimbo do CNPJ e assinatura do proponente</w:t>
      </w:r>
    </w:p>
    <w:p w:rsidR="003A22D5" w:rsidRPr="00B23957" w:rsidRDefault="003A22D5" w:rsidP="005C1F39">
      <w:pPr>
        <w:jc w:val="center"/>
        <w:rPr>
          <w:b/>
          <w:color w:val="000000" w:themeColor="text1"/>
          <w:sz w:val="24"/>
          <w:szCs w:val="24"/>
        </w:rPr>
      </w:pPr>
    </w:p>
    <w:p w:rsidR="00B60955" w:rsidRPr="00B23957" w:rsidRDefault="00B60955" w:rsidP="005C1F39">
      <w:pPr>
        <w:jc w:val="center"/>
        <w:rPr>
          <w:b/>
          <w:color w:val="000000" w:themeColor="text1"/>
          <w:sz w:val="24"/>
          <w:szCs w:val="24"/>
        </w:rPr>
      </w:pPr>
    </w:p>
    <w:p w:rsidR="00C77011" w:rsidRPr="00B23957" w:rsidRDefault="00C77011" w:rsidP="005C1F39">
      <w:pPr>
        <w:jc w:val="center"/>
        <w:rPr>
          <w:b/>
          <w:color w:val="000000" w:themeColor="text1"/>
          <w:sz w:val="24"/>
          <w:szCs w:val="24"/>
        </w:rPr>
      </w:pPr>
    </w:p>
    <w:p w:rsidR="00C77011" w:rsidRPr="00B23957" w:rsidRDefault="00C77011" w:rsidP="005C1F39">
      <w:pPr>
        <w:jc w:val="center"/>
        <w:rPr>
          <w:b/>
          <w:color w:val="000000" w:themeColor="text1"/>
          <w:sz w:val="24"/>
          <w:szCs w:val="24"/>
        </w:rPr>
      </w:pPr>
    </w:p>
    <w:p w:rsidR="00C5241F" w:rsidRPr="00B23957" w:rsidRDefault="00C5241F" w:rsidP="005C1F39">
      <w:pPr>
        <w:jc w:val="center"/>
        <w:rPr>
          <w:b/>
          <w:color w:val="000000" w:themeColor="text1"/>
          <w:sz w:val="24"/>
          <w:szCs w:val="24"/>
        </w:rPr>
      </w:pPr>
    </w:p>
    <w:p w:rsidR="00C5241F" w:rsidRPr="00B23957" w:rsidRDefault="00C5241F" w:rsidP="005C1F39">
      <w:pPr>
        <w:jc w:val="center"/>
        <w:rPr>
          <w:b/>
          <w:color w:val="000000" w:themeColor="text1"/>
          <w:sz w:val="24"/>
          <w:szCs w:val="24"/>
        </w:rPr>
      </w:pPr>
    </w:p>
    <w:p w:rsidR="00C5241F" w:rsidRPr="00B23957" w:rsidRDefault="00C5241F" w:rsidP="005C1F39">
      <w:pPr>
        <w:jc w:val="center"/>
        <w:rPr>
          <w:b/>
          <w:color w:val="000000" w:themeColor="text1"/>
          <w:sz w:val="24"/>
          <w:szCs w:val="24"/>
        </w:rPr>
      </w:pPr>
    </w:p>
    <w:p w:rsidR="00C5241F" w:rsidRPr="00B23957" w:rsidRDefault="00C5241F" w:rsidP="005C1F39">
      <w:pPr>
        <w:jc w:val="center"/>
        <w:rPr>
          <w:b/>
          <w:color w:val="000000" w:themeColor="text1"/>
          <w:sz w:val="24"/>
          <w:szCs w:val="24"/>
        </w:rPr>
      </w:pPr>
    </w:p>
    <w:p w:rsidR="00C5241F" w:rsidRPr="00B23957" w:rsidRDefault="00C5241F"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E97EED" w:rsidRPr="00B23957" w:rsidRDefault="00E97EED" w:rsidP="005C1F39">
      <w:pPr>
        <w:jc w:val="center"/>
        <w:rPr>
          <w:b/>
          <w:color w:val="000000" w:themeColor="text1"/>
          <w:sz w:val="24"/>
          <w:szCs w:val="24"/>
        </w:rPr>
      </w:pPr>
    </w:p>
    <w:p w:rsidR="00C5241F" w:rsidRPr="00B23957" w:rsidRDefault="00C5241F" w:rsidP="005C1F39">
      <w:pPr>
        <w:jc w:val="center"/>
        <w:rPr>
          <w:b/>
          <w:color w:val="000000" w:themeColor="text1"/>
          <w:sz w:val="24"/>
          <w:szCs w:val="24"/>
        </w:rPr>
      </w:pPr>
    </w:p>
    <w:p w:rsidR="008D2D9F" w:rsidRPr="00B23957" w:rsidRDefault="008D2D9F" w:rsidP="005C1F39">
      <w:pPr>
        <w:jc w:val="center"/>
        <w:rPr>
          <w:b/>
          <w:color w:val="000000" w:themeColor="text1"/>
          <w:sz w:val="24"/>
          <w:szCs w:val="24"/>
        </w:rPr>
      </w:pPr>
    </w:p>
    <w:p w:rsidR="00116FF7" w:rsidRPr="00B23957" w:rsidRDefault="00116FF7" w:rsidP="005C1F39">
      <w:pPr>
        <w:jc w:val="center"/>
        <w:rPr>
          <w:b/>
          <w:color w:val="000000" w:themeColor="text1"/>
          <w:sz w:val="24"/>
          <w:szCs w:val="24"/>
        </w:rPr>
      </w:pPr>
      <w:r w:rsidRPr="00B23957">
        <w:rPr>
          <w:b/>
          <w:color w:val="000000" w:themeColor="text1"/>
          <w:sz w:val="24"/>
          <w:szCs w:val="24"/>
        </w:rPr>
        <w:lastRenderedPageBreak/>
        <w:t>EDITAL</w:t>
      </w:r>
    </w:p>
    <w:p w:rsidR="00123CB5" w:rsidRPr="00B23957" w:rsidRDefault="00123CB5" w:rsidP="005C1F39">
      <w:pPr>
        <w:jc w:val="center"/>
        <w:rPr>
          <w:b/>
          <w:color w:val="000000" w:themeColor="text1"/>
          <w:sz w:val="24"/>
          <w:szCs w:val="24"/>
        </w:rPr>
      </w:pPr>
    </w:p>
    <w:p w:rsidR="00116FF7" w:rsidRPr="00B23957" w:rsidRDefault="00116FF7" w:rsidP="005C1F39">
      <w:pPr>
        <w:jc w:val="center"/>
        <w:rPr>
          <w:b/>
          <w:color w:val="000000" w:themeColor="text1"/>
          <w:sz w:val="24"/>
          <w:szCs w:val="24"/>
        </w:rPr>
      </w:pPr>
      <w:r w:rsidRPr="00B23957">
        <w:rPr>
          <w:b/>
          <w:color w:val="000000" w:themeColor="text1"/>
          <w:sz w:val="24"/>
          <w:szCs w:val="24"/>
        </w:rPr>
        <w:t xml:space="preserve">PREGÃO PRESENCIAL PARA REGISTRO DE PREÇOS </w:t>
      </w:r>
      <w:r w:rsidR="00DE41E8" w:rsidRPr="00B23957">
        <w:rPr>
          <w:b/>
          <w:color w:val="000000" w:themeColor="text1"/>
          <w:sz w:val="24"/>
          <w:szCs w:val="24"/>
        </w:rPr>
        <w:t xml:space="preserve">Nº </w:t>
      </w:r>
      <w:r w:rsidR="00D744E9" w:rsidRPr="00B23957">
        <w:rPr>
          <w:b/>
          <w:color w:val="000000" w:themeColor="text1"/>
          <w:sz w:val="24"/>
          <w:szCs w:val="24"/>
        </w:rPr>
        <w:t>035</w:t>
      </w:r>
      <w:r w:rsidR="00DE41E8" w:rsidRPr="00B23957">
        <w:rPr>
          <w:b/>
          <w:color w:val="000000" w:themeColor="text1"/>
          <w:sz w:val="24"/>
          <w:szCs w:val="24"/>
        </w:rPr>
        <w:t>/201</w:t>
      </w:r>
      <w:r w:rsidR="00B32C9E" w:rsidRPr="00B23957">
        <w:rPr>
          <w:b/>
          <w:color w:val="000000" w:themeColor="text1"/>
          <w:sz w:val="24"/>
          <w:szCs w:val="24"/>
        </w:rPr>
        <w:t>8</w:t>
      </w:r>
    </w:p>
    <w:p w:rsidR="00123CB5" w:rsidRPr="00B23957" w:rsidRDefault="00123CB5" w:rsidP="005C1F39">
      <w:pPr>
        <w:jc w:val="center"/>
        <w:rPr>
          <w:b/>
          <w:color w:val="000000" w:themeColor="text1"/>
          <w:sz w:val="24"/>
          <w:szCs w:val="24"/>
        </w:rPr>
      </w:pPr>
    </w:p>
    <w:p w:rsidR="00116FF7" w:rsidRPr="00B23957" w:rsidRDefault="00116FF7" w:rsidP="005C1F39">
      <w:pPr>
        <w:jc w:val="center"/>
        <w:rPr>
          <w:b/>
          <w:color w:val="000000" w:themeColor="text1"/>
          <w:sz w:val="24"/>
          <w:szCs w:val="24"/>
        </w:rPr>
      </w:pPr>
      <w:r w:rsidRPr="00B23957">
        <w:rPr>
          <w:b/>
          <w:color w:val="000000" w:themeColor="text1"/>
          <w:sz w:val="24"/>
          <w:szCs w:val="24"/>
        </w:rPr>
        <w:t>ATA DE REGISTRO DE PREÇOS</w:t>
      </w:r>
    </w:p>
    <w:p w:rsidR="00116FF7" w:rsidRPr="00B23957" w:rsidRDefault="00116FF7" w:rsidP="005C1F39">
      <w:pPr>
        <w:jc w:val="center"/>
        <w:rPr>
          <w:b/>
          <w:color w:val="000000" w:themeColor="text1"/>
          <w:sz w:val="24"/>
          <w:szCs w:val="24"/>
        </w:rPr>
      </w:pPr>
    </w:p>
    <w:p w:rsidR="00116FF7" w:rsidRPr="00B23957" w:rsidRDefault="00116FF7" w:rsidP="005C1F39">
      <w:pPr>
        <w:jc w:val="center"/>
        <w:rPr>
          <w:b/>
          <w:color w:val="000000" w:themeColor="text1"/>
          <w:sz w:val="24"/>
          <w:szCs w:val="24"/>
        </w:rPr>
      </w:pPr>
      <w:r w:rsidRPr="00B23957">
        <w:rPr>
          <w:b/>
          <w:color w:val="000000" w:themeColor="text1"/>
          <w:sz w:val="24"/>
          <w:szCs w:val="24"/>
        </w:rPr>
        <w:t>ANEXO III</w:t>
      </w:r>
    </w:p>
    <w:p w:rsidR="00BE3F26" w:rsidRPr="00B23957" w:rsidRDefault="00BE3F26" w:rsidP="005C1F39">
      <w:pPr>
        <w:jc w:val="center"/>
        <w:rPr>
          <w:b/>
          <w:color w:val="000000" w:themeColor="text1"/>
          <w:sz w:val="24"/>
          <w:szCs w:val="24"/>
        </w:rPr>
      </w:pPr>
    </w:p>
    <w:p w:rsidR="008127F6" w:rsidRPr="00B23957" w:rsidRDefault="001757D8" w:rsidP="00D93EC9">
      <w:pPr>
        <w:spacing w:line="276" w:lineRule="auto"/>
        <w:ind w:left="-426"/>
        <w:jc w:val="both"/>
        <w:rPr>
          <w:rFonts w:eastAsia="Arial Unicode MS"/>
          <w:color w:val="000000" w:themeColor="text1"/>
          <w:sz w:val="24"/>
          <w:szCs w:val="24"/>
        </w:rPr>
      </w:pPr>
      <w:r w:rsidRPr="00B23957">
        <w:rPr>
          <w:color w:val="000000" w:themeColor="text1"/>
          <w:sz w:val="24"/>
          <w:szCs w:val="24"/>
        </w:rPr>
        <w:t xml:space="preserve">Aos __________ dias do mês de __________ do ano de______________, na </w:t>
      </w:r>
      <w:r w:rsidR="00043DF2" w:rsidRPr="00B23957">
        <w:rPr>
          <w:color w:val="000000" w:themeColor="text1"/>
          <w:sz w:val="24"/>
          <w:szCs w:val="24"/>
        </w:rPr>
        <w:t>Comissão de Licitações e Compras</w:t>
      </w:r>
      <w:r w:rsidRPr="00B23957">
        <w:rPr>
          <w:color w:val="000000" w:themeColor="text1"/>
          <w:sz w:val="24"/>
          <w:szCs w:val="24"/>
        </w:rPr>
        <w:t xml:space="preserve">, registram-se os </w:t>
      </w:r>
      <w:r w:rsidR="00B3525C" w:rsidRPr="00B23957">
        <w:rPr>
          <w:color w:val="000000" w:themeColor="text1"/>
          <w:sz w:val="24"/>
          <w:szCs w:val="24"/>
        </w:rPr>
        <w:t>p</w:t>
      </w:r>
      <w:r w:rsidR="00B13CA0" w:rsidRPr="00B23957">
        <w:rPr>
          <w:color w:val="000000" w:themeColor="text1"/>
          <w:sz w:val="24"/>
          <w:szCs w:val="24"/>
        </w:rPr>
        <w:t>reços</w:t>
      </w:r>
      <w:r w:rsidRPr="00B23957">
        <w:rPr>
          <w:color w:val="000000" w:themeColor="text1"/>
          <w:sz w:val="24"/>
          <w:szCs w:val="24"/>
        </w:rPr>
        <w:t xml:space="preserve"> da Empresa ________________, com sede na ___________, inscrita no CNPJ sob o nº ________________________, neste ato representada pelo</w:t>
      </w:r>
      <w:r w:rsidR="008127F6" w:rsidRPr="00B23957">
        <w:rPr>
          <w:color w:val="000000" w:themeColor="text1"/>
          <w:sz w:val="24"/>
          <w:szCs w:val="24"/>
        </w:rPr>
        <w:t xml:space="preserve"> </w:t>
      </w:r>
      <w:r w:rsidRPr="00B23957">
        <w:rPr>
          <w:color w:val="000000" w:themeColor="text1"/>
          <w:sz w:val="24"/>
          <w:szCs w:val="24"/>
        </w:rPr>
        <w:t xml:space="preserve">________________, portador da carteira de Identidade nº ________________________________________, órgão expedidor ___________, CPF nº, </w:t>
      </w:r>
      <w:r w:rsidR="00C916BC" w:rsidRPr="00B23957">
        <w:rPr>
          <w:color w:val="000000" w:themeColor="text1"/>
          <w:sz w:val="24"/>
          <w:szCs w:val="24"/>
        </w:rPr>
        <w:t xml:space="preserve">Constitui objeto desta Licitação o </w:t>
      </w:r>
      <w:r w:rsidR="00E93BF0" w:rsidRPr="00B23957">
        <w:rPr>
          <w:color w:val="000000" w:themeColor="text1"/>
          <w:sz w:val="24"/>
          <w:szCs w:val="24"/>
        </w:rPr>
        <w:t xml:space="preserve">Registro de Preços para </w:t>
      </w:r>
      <w:r w:rsidR="007E6CA8" w:rsidRPr="00B23957">
        <w:rPr>
          <w:bCs/>
          <w:color w:val="000000" w:themeColor="text1"/>
          <w:sz w:val="24"/>
          <w:szCs w:val="24"/>
        </w:rPr>
        <w:t>Eventual e futura</w:t>
      </w:r>
      <w:r w:rsidR="00D93EC9" w:rsidRPr="00B23957">
        <w:rPr>
          <w:bCs/>
          <w:color w:val="000000" w:themeColor="text1"/>
          <w:sz w:val="24"/>
          <w:szCs w:val="24"/>
        </w:rPr>
        <w:t xml:space="preserve"> </w:t>
      </w:r>
      <w:r w:rsidR="00D93EC9" w:rsidRPr="00B23957">
        <w:rPr>
          <w:color w:val="000000" w:themeColor="text1"/>
          <w:sz w:val="24"/>
          <w:szCs w:val="24"/>
        </w:rPr>
        <w:t>contratação de empresa(s) especializada(s) na prestação de Serviços Diagnósticos Complementares laboratoriais nas áreas de Patologia Clínica, Citologia, Anatopatologia e Microbiologia para atendimento a munícipes usuários do Sistema Público de Saúde pelo período de doze (12) meses</w:t>
      </w:r>
      <w:r w:rsidR="003A22D5" w:rsidRPr="00B23957">
        <w:rPr>
          <w:color w:val="000000" w:themeColor="text1"/>
          <w:sz w:val="24"/>
          <w:szCs w:val="24"/>
        </w:rPr>
        <w:t>,</w:t>
      </w:r>
      <w:r w:rsidR="00C916BC" w:rsidRPr="00B23957">
        <w:rPr>
          <w:color w:val="000000" w:themeColor="text1"/>
          <w:sz w:val="24"/>
          <w:szCs w:val="24"/>
        </w:rPr>
        <w:t xml:space="preserve"> </w:t>
      </w:r>
      <w:r w:rsidRPr="00B23957">
        <w:rPr>
          <w:color w:val="000000" w:themeColor="text1"/>
          <w:sz w:val="24"/>
          <w:szCs w:val="24"/>
        </w:rPr>
        <w:t xml:space="preserve">decorrente do Pregão Presencial para Registro de Preços nº </w:t>
      </w:r>
      <w:r w:rsidR="00905D2E" w:rsidRPr="00B23957">
        <w:rPr>
          <w:color w:val="000000" w:themeColor="text1"/>
          <w:sz w:val="24"/>
          <w:szCs w:val="24"/>
        </w:rPr>
        <w:t>_______</w:t>
      </w:r>
      <w:r w:rsidR="00BF202D" w:rsidRPr="00B23957">
        <w:rPr>
          <w:color w:val="000000" w:themeColor="text1"/>
          <w:sz w:val="24"/>
          <w:szCs w:val="24"/>
        </w:rPr>
        <w:t>/1</w:t>
      </w:r>
      <w:r w:rsidR="00B32C9E" w:rsidRPr="00B23957">
        <w:rPr>
          <w:color w:val="000000" w:themeColor="text1"/>
          <w:sz w:val="24"/>
          <w:szCs w:val="24"/>
        </w:rPr>
        <w:t>8</w:t>
      </w:r>
      <w:r w:rsidRPr="00B23957">
        <w:rPr>
          <w:color w:val="000000" w:themeColor="text1"/>
          <w:sz w:val="24"/>
          <w:szCs w:val="24"/>
        </w:rPr>
        <w:t xml:space="preserve">, Processo nº </w:t>
      </w:r>
      <w:r w:rsidR="00D93EC9" w:rsidRPr="00B23957">
        <w:rPr>
          <w:color w:val="000000" w:themeColor="text1"/>
          <w:sz w:val="24"/>
          <w:szCs w:val="24"/>
        </w:rPr>
        <w:t>2213</w:t>
      </w:r>
      <w:r w:rsidR="007A3B01" w:rsidRPr="00B23957">
        <w:rPr>
          <w:color w:val="000000" w:themeColor="text1"/>
          <w:sz w:val="24"/>
          <w:szCs w:val="24"/>
        </w:rPr>
        <w:t>/1</w:t>
      </w:r>
      <w:r w:rsidR="00D93EC9" w:rsidRPr="00B23957">
        <w:rPr>
          <w:color w:val="000000" w:themeColor="text1"/>
          <w:sz w:val="24"/>
          <w:szCs w:val="24"/>
        </w:rPr>
        <w:t>8</w:t>
      </w:r>
      <w:r w:rsidR="00905D2E" w:rsidRPr="00B23957">
        <w:rPr>
          <w:color w:val="000000" w:themeColor="text1"/>
          <w:sz w:val="24"/>
          <w:szCs w:val="24"/>
        </w:rPr>
        <w:t>.</w:t>
      </w:r>
      <w:r w:rsidRPr="00B23957">
        <w:rPr>
          <w:color w:val="000000" w:themeColor="text1"/>
          <w:sz w:val="24"/>
          <w:szCs w:val="24"/>
        </w:rPr>
        <w:t xml:space="preserve"> </w:t>
      </w:r>
      <w:r w:rsidR="008127F6" w:rsidRPr="00B23957">
        <w:rPr>
          <w:color w:val="000000" w:themeColor="text1"/>
          <w:sz w:val="24"/>
          <w:szCs w:val="24"/>
        </w:rPr>
        <w:t>Integra</w:t>
      </w:r>
      <w:r w:rsidRPr="00B23957">
        <w:rPr>
          <w:color w:val="000000" w:themeColor="text1"/>
          <w:sz w:val="24"/>
          <w:szCs w:val="24"/>
        </w:rPr>
        <w:t xml:space="preserve"> esta Ata de Registro de Preços o Termo de Proposta Comercial</w:t>
      </w:r>
      <w:r w:rsidR="008127F6" w:rsidRPr="00B23957">
        <w:rPr>
          <w:color w:val="000000" w:themeColor="text1"/>
          <w:sz w:val="24"/>
          <w:szCs w:val="24"/>
        </w:rPr>
        <w:t xml:space="preserve"> </w:t>
      </w:r>
      <w:r w:rsidRPr="00B23957">
        <w:rPr>
          <w:color w:val="000000" w:themeColor="text1"/>
          <w:sz w:val="24"/>
          <w:szCs w:val="24"/>
        </w:rPr>
        <w:t>- Anexo II</w:t>
      </w:r>
      <w:r w:rsidR="008127F6" w:rsidRPr="00B23957">
        <w:rPr>
          <w:color w:val="000000" w:themeColor="text1"/>
          <w:sz w:val="24"/>
          <w:szCs w:val="24"/>
        </w:rPr>
        <w:t xml:space="preserve"> do Edital</w:t>
      </w:r>
      <w:r w:rsidRPr="00B23957">
        <w:rPr>
          <w:color w:val="000000" w:themeColor="text1"/>
          <w:sz w:val="24"/>
          <w:szCs w:val="24"/>
        </w:rPr>
        <w:t xml:space="preserve">, independente de transcrição. </w:t>
      </w:r>
    </w:p>
    <w:p w:rsidR="0009557F" w:rsidRPr="00B23957" w:rsidRDefault="0009557F" w:rsidP="00D93EC9">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Pr="00B23957" w:rsidRDefault="007A3B01" w:rsidP="00D93EC9">
      <w:pPr>
        <w:spacing w:line="276" w:lineRule="auto"/>
        <w:ind w:left="-426"/>
        <w:jc w:val="both"/>
        <w:rPr>
          <w:color w:val="000000" w:themeColor="text1"/>
          <w:sz w:val="24"/>
          <w:szCs w:val="24"/>
        </w:rPr>
      </w:pPr>
      <w:r w:rsidRPr="00B23957">
        <w:rPr>
          <w:color w:val="000000" w:themeColor="text1"/>
          <w:sz w:val="24"/>
          <w:szCs w:val="24"/>
        </w:rPr>
        <w:t>O Contrato começará a viger a partir da assinatura da ata de registro de preços e findará em</w:t>
      </w:r>
      <w:r w:rsidR="0009557F" w:rsidRPr="00B23957">
        <w:rPr>
          <w:color w:val="000000" w:themeColor="text1"/>
          <w:sz w:val="24"/>
          <w:szCs w:val="24"/>
        </w:rPr>
        <w:t xml:space="preserve"> </w:t>
      </w:r>
      <w:r w:rsidR="007E6CA8" w:rsidRPr="00B23957">
        <w:rPr>
          <w:color w:val="000000" w:themeColor="text1"/>
          <w:sz w:val="24"/>
          <w:szCs w:val="24"/>
        </w:rPr>
        <w:t>12</w:t>
      </w:r>
      <w:r w:rsidR="0009557F" w:rsidRPr="00B23957">
        <w:rPr>
          <w:color w:val="000000" w:themeColor="text1"/>
          <w:sz w:val="24"/>
          <w:szCs w:val="24"/>
        </w:rPr>
        <w:t xml:space="preserve"> </w:t>
      </w:r>
      <w:r w:rsidRPr="00B23957">
        <w:rPr>
          <w:color w:val="000000" w:themeColor="text1"/>
          <w:sz w:val="24"/>
          <w:szCs w:val="24"/>
        </w:rPr>
        <w:t>meses</w:t>
      </w:r>
      <w:r w:rsidR="008127F6" w:rsidRPr="00B23957">
        <w:rPr>
          <w:color w:val="000000" w:themeColor="text1"/>
          <w:sz w:val="24"/>
          <w:szCs w:val="24"/>
        </w:rPr>
        <w:t>, podendo ser prorrogado, conforme previsto na Lei 8.666/93.</w:t>
      </w:r>
    </w:p>
    <w:p w:rsidR="005F7A12" w:rsidRPr="00B23957" w:rsidRDefault="005F7A12" w:rsidP="00BE3F26">
      <w:pPr>
        <w:spacing w:line="276" w:lineRule="auto"/>
        <w:ind w:left="-426"/>
        <w:jc w:val="both"/>
        <w:rPr>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359"/>
        <w:gridCol w:w="1417"/>
      </w:tblGrid>
      <w:tr w:rsidR="00E97EED" w:rsidRPr="00B23957" w:rsidTr="00E954C9">
        <w:trPr>
          <w:cantSplit/>
          <w:trHeight w:val="583"/>
        </w:trPr>
        <w:tc>
          <w:tcPr>
            <w:tcW w:w="679" w:type="dxa"/>
            <w:shd w:val="clear" w:color="auto" w:fill="C6D9F1" w:themeFill="text2" w:themeFillTint="33"/>
            <w:vAlign w:val="center"/>
          </w:tcPr>
          <w:p w:rsidR="00E97EED" w:rsidRPr="00B23957" w:rsidRDefault="00E97EED" w:rsidP="00E954C9">
            <w:pPr>
              <w:jc w:val="center"/>
              <w:rPr>
                <w:b/>
                <w:bCs/>
                <w:color w:val="000000" w:themeColor="text1"/>
                <w:sz w:val="16"/>
                <w:szCs w:val="24"/>
              </w:rPr>
            </w:pPr>
            <w:r w:rsidRPr="00B23957">
              <w:rPr>
                <w:b/>
                <w:bCs/>
                <w:color w:val="000000" w:themeColor="text1"/>
                <w:sz w:val="16"/>
                <w:szCs w:val="24"/>
              </w:rPr>
              <w:t>ITEM</w:t>
            </w:r>
          </w:p>
        </w:tc>
        <w:tc>
          <w:tcPr>
            <w:tcW w:w="4141" w:type="dxa"/>
            <w:shd w:val="clear" w:color="auto" w:fill="C6D9F1" w:themeFill="text2" w:themeFillTint="33"/>
            <w:vAlign w:val="center"/>
            <w:hideMark/>
          </w:tcPr>
          <w:p w:rsidR="00E97EED" w:rsidRPr="00B23957" w:rsidRDefault="00E97EED" w:rsidP="00E954C9">
            <w:pPr>
              <w:jc w:val="center"/>
              <w:rPr>
                <w:b/>
                <w:bCs/>
                <w:color w:val="000000" w:themeColor="text1"/>
                <w:sz w:val="16"/>
                <w:szCs w:val="24"/>
              </w:rPr>
            </w:pPr>
            <w:r w:rsidRPr="00B23957">
              <w:rPr>
                <w:b/>
                <w:bCs/>
                <w:color w:val="000000" w:themeColor="text1"/>
                <w:sz w:val="16"/>
                <w:szCs w:val="24"/>
              </w:rPr>
              <w:t>ESPECIFICAÇÃO</w:t>
            </w:r>
          </w:p>
        </w:tc>
        <w:tc>
          <w:tcPr>
            <w:tcW w:w="1093" w:type="dxa"/>
            <w:shd w:val="clear" w:color="auto" w:fill="C6D9F1" w:themeFill="text2" w:themeFillTint="33"/>
            <w:vAlign w:val="center"/>
            <w:hideMark/>
          </w:tcPr>
          <w:p w:rsidR="00E97EED" w:rsidRPr="00B23957" w:rsidRDefault="00E97EED" w:rsidP="00E954C9">
            <w:pPr>
              <w:jc w:val="center"/>
              <w:rPr>
                <w:b/>
                <w:bCs/>
                <w:color w:val="000000" w:themeColor="text1"/>
                <w:sz w:val="16"/>
                <w:szCs w:val="24"/>
              </w:rPr>
            </w:pPr>
            <w:r w:rsidRPr="00B23957">
              <w:rPr>
                <w:b/>
                <w:bCs/>
                <w:color w:val="000000" w:themeColor="text1"/>
                <w:sz w:val="16"/>
                <w:szCs w:val="24"/>
              </w:rPr>
              <w:t>UNIDADE</w:t>
            </w:r>
          </w:p>
        </w:tc>
        <w:tc>
          <w:tcPr>
            <w:tcW w:w="1234" w:type="dxa"/>
            <w:shd w:val="clear" w:color="auto" w:fill="C6D9F1" w:themeFill="text2" w:themeFillTint="33"/>
            <w:vAlign w:val="center"/>
            <w:hideMark/>
          </w:tcPr>
          <w:p w:rsidR="00E97EED" w:rsidRPr="00B23957" w:rsidRDefault="00E97EED" w:rsidP="00E954C9">
            <w:pPr>
              <w:jc w:val="center"/>
              <w:rPr>
                <w:b/>
                <w:bCs/>
                <w:color w:val="000000" w:themeColor="text1"/>
                <w:sz w:val="16"/>
                <w:szCs w:val="24"/>
              </w:rPr>
            </w:pPr>
            <w:r w:rsidRPr="00B23957">
              <w:rPr>
                <w:b/>
                <w:bCs/>
                <w:color w:val="000000" w:themeColor="text1"/>
                <w:sz w:val="16"/>
                <w:szCs w:val="24"/>
              </w:rPr>
              <w:t>QUANTIDADE MÁXIMA</w:t>
            </w:r>
          </w:p>
        </w:tc>
        <w:tc>
          <w:tcPr>
            <w:tcW w:w="1359" w:type="dxa"/>
            <w:shd w:val="clear" w:color="auto" w:fill="C6D9F1" w:themeFill="text2" w:themeFillTint="33"/>
            <w:vAlign w:val="center"/>
            <w:hideMark/>
          </w:tcPr>
          <w:p w:rsidR="00E97EED" w:rsidRPr="00B23957" w:rsidRDefault="00E97EED" w:rsidP="00E954C9">
            <w:pPr>
              <w:jc w:val="center"/>
              <w:rPr>
                <w:b/>
                <w:bCs/>
                <w:color w:val="000000" w:themeColor="text1"/>
                <w:sz w:val="16"/>
                <w:szCs w:val="24"/>
              </w:rPr>
            </w:pPr>
            <w:r w:rsidRPr="00B23957">
              <w:rPr>
                <w:b/>
                <w:bCs/>
                <w:color w:val="000000" w:themeColor="text1"/>
                <w:sz w:val="16"/>
                <w:szCs w:val="24"/>
              </w:rPr>
              <w:t>VALOR UNITÁRIO</w:t>
            </w:r>
          </w:p>
        </w:tc>
        <w:tc>
          <w:tcPr>
            <w:tcW w:w="1417" w:type="dxa"/>
            <w:shd w:val="clear" w:color="auto" w:fill="C6D9F1" w:themeFill="text2" w:themeFillTint="33"/>
            <w:vAlign w:val="center"/>
            <w:hideMark/>
          </w:tcPr>
          <w:p w:rsidR="00E97EED" w:rsidRPr="00B23957" w:rsidRDefault="00E97EED" w:rsidP="00E954C9">
            <w:pPr>
              <w:jc w:val="center"/>
              <w:rPr>
                <w:b/>
                <w:bCs/>
                <w:color w:val="000000" w:themeColor="text1"/>
                <w:sz w:val="16"/>
                <w:szCs w:val="24"/>
              </w:rPr>
            </w:pPr>
            <w:r w:rsidRPr="00B23957">
              <w:rPr>
                <w:b/>
                <w:bCs/>
                <w:color w:val="000000" w:themeColor="text1"/>
                <w:sz w:val="16"/>
                <w:szCs w:val="24"/>
              </w:rPr>
              <w:t>EMPRESA VENCEDORA</w:t>
            </w: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01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ALBUMINA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02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ALDOLASE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03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ANDROSTENEDIONA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04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ANTI CENTRÔMERO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05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ANTI ENDOMÍSIO-ANTICORPOS IGA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06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ANTI LKMI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07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ANTI SACCHAROMYCES CEREVISIAE ( IGA E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08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ANTIBIOGRAMA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09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ANTI-GAD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ANTI-LKM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AUTOANTICORPOS ANTI-PROTEÍNA P RIBOSSOMAL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BACILOSCOPIA DIRETA P/ BAAR TUBERCULOS (CONTROLE)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BACILOSCOPIA DIRETA P/ BAAR TUBERCULOSE ( DIAGNÓSTICA)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BACTERIOSCOPIA (GRAM)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BETA 2 MICROGLOBULINA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CA 153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CA 19.9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CARGA VIRAL DE HCV HEPATITE B PCR QUANTITATIVO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CARGA VIRAL DE HCV, HEPATICE C - PCR QUALITATIVO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CCP, ANTICORPO ANT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CLEARANCE DE CREATININA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CONTAGEM DE LINFOCITOS B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CONTAGEM DE LINFÓCITOS CD4/CD8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CONTAGEM DE LINFOCITOS T TOTAIS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CROMO SÉRICO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C-TELOPEPTÍDEO-CTX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CULTURA DE BACTÉRIAS (URINA E SECREÇÕES)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734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CULTURA PARA BAAR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CULTURA PARA FUNGOS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DETERMINAÇÃO DE CAPACIDADE DE FIXAÇÃO DO FERRO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DETERMINAÇÃO DE CARGA VIRAL DO HIV POR RT-PCR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DETERMINAÇÃO DE CARIOTIPO EM SANGUE PERIFERICOS (C/ TECNICA EM BANDAS)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COMPLEMENTO CH-50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CROMATOGRAFIA AMINOÁCIDOS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DETERMINAÇÃO DE ENZIMAS ERITROCITARIAS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36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DETERMINAÇÃO DE FATOR REUMATOIDE (LATEX)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920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DETERMINAÇÃO DE FOSFOLIPIDIOS RELAÇÃO LECITINA-ESFINGOMIELINA NO LIQUIDO AMNIOTICO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T3 REVERSO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39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DETERMINAÇÃO DE TEMPO DE TROMBOPLASTINA PARCIAL ATIVADA (PTT ATIVADA)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116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ATIV. PROTROMBINA - TAP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131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DETERMINAÇÃO DIRETA E REVERSA DE GRUPO ABO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351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DETERMINAÇÃO QUANTITATIVA DE PROTEINA C REATIVA (ULTRA SENSIVEL)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 DÍMERO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CHAGAS DOENÇAS DE IF -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CHAGAS DOENÇAS DE IF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ÁCIDO CÍTRICO URINA 24H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17 ALFA HIDROPROGESTERONA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48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17-CETOSTEROIDES TOTAL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49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25 HIDROXI-VITAMINA D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1170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ACIDO 5-HIDROXI-INDOL-ACETICO (SEROTONINA)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ÁCIDO FÓLICO - FAIXA ETÁRIA 0 Á 130 ANOS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100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ACIDO URICO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5672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ÁCIDO ÚRICO URINA 24H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ÁCIDO VALPRÓICO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ÁCIDO VANIL MANDÉLICO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ADRENOCORTICOTROFICO (ACTH)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ALDOSTERONA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ALFA-1-ANTITRIPSINA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59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ALFA 1 GLICOPROTEÍNA ÁCIDA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ALFAFETO PROTEÍNA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AMILASE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ANTICOACULANTE CIRCULANTE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ANTICORPOS ANTITRANSGLUTAMINAISE RECOMBINANTE HUMANO IGA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64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ANTÍGENO PROSTÁTICO PSA T/L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495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ANTI TROMBINA III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BARBITURATOS (FENOBARBITOL)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BILIRRUBINAS TOTAIS E FRAÇÕES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3185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CALCIO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1153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69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CÁLCIO NA URINA 24 HORAS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CÁLCIO IONIZADO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54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CARBAMAZEPINA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CATECOLAMINAS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CERULOPLASMINA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CLORETO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COLESTEROL HDL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6583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COLESTEROL LDL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6450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COLESTEROL TOTAL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17630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78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COLINESTERASE ERITROCITÁRIA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79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COLINESTERASE - PLASMÁTICA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17</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COMPLEMENTO C3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COMPLEMENTO C4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CORTISOL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CREATININA URINA 24H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CREATINOFOSFOQUINASE - CK-MB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76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DODAGEM DE CREATINOFOSFOQUINASE ( CPK )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190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DEHIDROEPIANDROSTERONA (DHEA)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DESIDROGENASE LÁCTIA (LDH)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81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DIHIDROTESTOTERONA (DHT)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89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ESTRADIOL E2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ESTRIOL E3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29</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ESTRONA E1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47</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FATOR IX DA COAGULAÇÃO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FATOR V DE LEIDEN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94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FATOR VON WILLEBRAND (ESTUDO MULTIMERICO)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FENILALANINA E TSH OU T4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FENITOINA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FERRITINA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570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FERRO SÉRICO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3028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99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DOSAGEM DE FIBRINOGÊNIO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FOSFATASE ÁCIDA TOTAL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FOSFATASE ALCALINA (FAL)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4153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FOSFORO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109</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FÓSFORO URINA 24H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FRAÇÃO PROSTATICA DA FOFATASE ACIDA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FRUTOSAMINAS (PROTEINAS GLICOLISADAS)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GAMA GLUTAMIL TRANSFERASE (GAMA GT)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4538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GLICOSE-6-FOSFATO DESIDROGENASE (G6PD)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108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GORDURA FECAL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109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HEMOGLOBINA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DOSAGEM DE HEMOGLOBINA FETAL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DE EXAME  DOSAGEM DE HEMOGLOBINA GLICOSILADA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884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HORMONIO DE CRESCIMENTO (HGH)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HORMONIO FOLICULO-ESTIMULANTE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DOSAGEM DO HORMÔNIO LUTEIZANTE LH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72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HORMÔNIO TIREOESTIMULANTE TSH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1850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(ABACATE)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(ABACAXI)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(ABELHA)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119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(ACARO SIRIUS)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(ALFALACTOALBUMINA)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(AMENDOIM)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122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(ASPERGILUS FUMIGATUS)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(BETA LACTOGLOBULINA)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(BLOMIA TROPICALIS)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(CACAU)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(CAMARÃO)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(CARANGUEIJO)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(CARNE BOVINA)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129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 CARNE DE FRANCO)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(CARNE SUINA)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(CASEINA)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(CASPA DE CÃO)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(CASPA DE GATO)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(CASTANHA)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(CLARA DE OVO)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136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(CORANTE AMARELO)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(CORANTE VERMELHO)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(DERMAT.FARINARE)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139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ICE ESPECIFICA (DERMAT.PTERONYSSINUS)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(EPITELIO DE CÃO)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(EPITELIO DE GATO)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(FORMIGO FOGO)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(FUNGOS)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(GEMA DE OVO)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(GLUTEN)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(GRAMA)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(LACTOSE)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(LATEX)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149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(LEITE DE CABRA)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150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(LEITE DE VACA)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(MILHO)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(MOSQUITO)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(OVO)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(POEIRA)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(POLEM)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(SOJA)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(TRIGO)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IMUNOBLOBULINA A (IGA)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159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IMUNOGLOBULINA G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IMUNOGLOBULINA M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INIBIDOR DE C1-ESTERASE QUANTITATIVO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INSULINA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INSULINA PÓS PRANDIAL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LIPASE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165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DOSAGEM DE LÍTIO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METAHEMOGLOBINA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MICROALBUMINA NA URINA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MUCOPROTEINAS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139</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169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OXALATO 24 HORAS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PARATORMONIO (PTH)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PEPTIDEO B (BNP)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PEPTIDEO C (PPTC)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POTASSSIO (K)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332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PROGESTERONA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PROLACTINA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PROTEÍNA C ATIVADA, RESISTÊNCIA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PROTEINAS TOTAIS E FRAÇÕES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147</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RENINA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179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SELÊNIO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17</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SÓDIO (NA)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2934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181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SOMATOMEDINA C (1GF1)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TESTOSTERONA BIODISPONIVEL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TESTOSTERONA LIVRE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47</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TESTOSTERONA TOTAL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TIREOGLOBULINA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TIROXINA T4 TOTAL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314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TIROXINA LIVRE (T4L)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1310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TRANSFERRINA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189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TRIGLICERIDEOS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6756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TRIIODOTIRONINA T3 LIVRE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134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TRIIODOTIRONINA T3 TOTAL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98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TROPONINA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DOSAGEM DE VITAMINA B12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626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DOSAGEM DE ZINCO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DOSAGEM DE FATOR VIII DA COAGULAÇÃO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196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ANTÍGENO CA 125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TRANSAMINASE GLUTAMICO OXALACETICA (TGO)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4859</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TRANSAMINASE GLUTAMICO PIRUVICA (TGP)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4848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199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ELETROFORESE DE HEMOGLOBINA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ELETROFORESE DE PROTEÍNAS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462"/>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ANATO-PATOLOGICO PARA CONGELAMENTO/PARAFINA POR PEÇA CIRURGIA OU POR BIOPSIA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252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COPROLOGICO FUNCIONAL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FATOR II DA COAGULAÇÃO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FATOR X DA COAGULAÇÃO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GLOBULINA LIGADORA DE HORMONIOS ESTEROIDE SEXUAL (SHBG)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HEMATOCRITO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HLA B27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208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IDENTIFICAÇÃO DO TOXOPLASMA GONDII (TOXOPLASMOSE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375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209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IDENTIFICAÇÃO DO TOXOPLASMA GONDII (TOXOPLASMOSE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363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IMUNOELETROFORESE DE PROTEÍNAS (IEF)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IMUNOHISTOQUIMICA DE NEOPLASIAS MALIGNAS ( POR MARCADOR)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LEUCOGRAMA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196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MONONUEOSE (MONOTESTE)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MUTAÇÃO DELTA F508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MUTAÇÃO DO GENE DA PROTROMBINA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MUTAÇÃO DO GENE DA MTHFR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 IGA ANTICARDIOLIPINA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ANTICARDIOLIPINA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219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ANTICARDIOLIPINA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ANTICLAMIDIA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ANTI-HTLV-1 (WESTERN-BLOT)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222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ANTI-DNA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ANTIESCLERODERMA (SCL 70)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ANTIESPERMATOZOIDE (ESPERMOGRAMA)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ANTIESTREPTOLISINA O (ASLO)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362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ANTICORPOS P/ HELICOBACTER PYLORI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ANTI-HIV-1 ( WESTERN BLOT)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ANTI-HIV-1 + HIV-2 (ELISA)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570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229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ANTI-HTLV-1+HTLV-2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ANTIILHOTA DE LANGERHANS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ANTOCORPOS ANTIINSULINA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ANTILEPTOSPIRAS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ANTILEPTOSPIRAS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234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ANTILISTERIA (LISTERIOSE)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 MICROSSOMAL (ANT TPO)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52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ANTIMITOCONDRIA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PRESQUISA DE ANTICORPOS ANTIMUSCULO LISO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PESQUISA DE ANT NÚCLEO (FAN)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110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239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ANTI-RIBONUCLEOPROTRINA (RNP)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ANTI-SM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ANTI-SS-A (RO)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ANTI-SS-B (LA)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ANTITIREOGLOBULINA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ANCA - ANTI CITOPLASMA DE NEUTRÓFILO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CONTRA ANTIGENO DE SUPERFICIE DO VIRUS DA HEPATITE B (ANTI-HBS)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173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246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CONTRA ANTIGENO E DO VIRUS DA HEPAPTITE B (ANTI-HBE)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17</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CONTRA O VIRUS DA HEPATITE C (ANTI-HCV)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302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CONTRA O VIRUS DA HEPATITE D (ANTI-HDV)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249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CONTRA PARACOCCIDIOIDES BRASILIENSIS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IGG ANTICITOMEGALOVIRUS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ANTICORPO HEPATITE B ANT HBC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IGG CONTRA ARBOVIRUS (DENGUE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IGG CONTRA FEBRE AMARELA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RUBÉOLA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233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IGG CONTRA O VIRUS HERPES SIMPLES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IGM ANTICITOMEGALOVIRUS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IGM CONTRA ANTIGENO CENTRAL DO VIRUS DA HEPATITE B (ANTI-HBC-IGM)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258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IGM CONTRA ARBOVIRUS (DENGUE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259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IGM CONTRA FEBRE AMARELA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ANTICORPOS IGM CONTRA O VIRUS DA HEPATITE A (HAV-IGG)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IGM CONTRA O VIRUS DA RUBEOLA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231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ANTÍGENO CARCINOEMBRIOGÊNIO - CEA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81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ANTÍGENO DE SUPERFÍCIE HEPATITE B HBSAG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383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COFATOR DE RISTOCETINA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PESQUISAS DE CELULAS LE (CLE)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CRIOGLOBULINAS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ENTEROBIUS VERMICULARES (OXIURUS OXIURA)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25</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FALCIZAÇÃO DAS HEMÁCEAS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269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FATOR REUMATÓIDE ( WAALER-ROSE)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206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270-PRESTAÇÃO DE SERVIÇOS EXAME DE PESQUISA DO FATOR RH (INCLUI FRACO)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351</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GONADOTROFINA CORIONICA - BHCG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272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HEMOGLOBINA A2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HEMOGLOBINA 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PESQUISA DE HEMOGLOBINA 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HOMOCISTEÍNA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LEUCOCITOS NAS FEZES (ELEMENTOS ANORMAIS)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PROTEÍNA S FUNCIONAL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PROTEÍNAS URINARIAS ( POR ELETROFORESE)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46</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279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EXAMES DE PESQUISA DE SANGUE OCULTO NAS FEZES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29</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SUBSTANCIAIS REDUTORAS NAS FEZES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TREPONEMA PALLIDUM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TRYPANOSOMA CRUZI (POR IMUNOFLUORESCENCIA)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BENCE-JONE 24H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RESRVAL ALCALINA ( BICARBONATO)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SUBCLASSES DE IGG 1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286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SUBCLASSE DE IGG 2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SUBCLASSE DE IGG 3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SUBCLASSES DE IGG 4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289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TESTE DE SOLUBILIDADE DE MEMOGLOBINA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290</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TESTE DIRETO DE ANTIGLOBULINA HUMANA(TDA) OU (TIA COOBS)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291</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FITAABS P/ SIFILIS 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68</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292</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EXAME DE FITAABS P/ SIFILIS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70</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293</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TESTE INDIRETO DE ANTIGLOBULINA HUMANA (TIA COOBS)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294</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IGE ESPECIFICA (BARATA)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295</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PROTEIMA C REATIVA (PTCR)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497</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296</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DOSAGEM DE SULFATO DE HIDROEPIANDROSTERONA (SDHEA)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14</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297</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ANTICLAMIDIA IGM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t>298</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ANTIBRUCELAS (BRUCELOSE)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12</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r w:rsidR="00E97EED" w:rsidRPr="00B23957" w:rsidTr="00E954C9">
        <w:trPr>
          <w:cantSplit/>
          <w:trHeight w:val="300"/>
        </w:trPr>
        <w:tc>
          <w:tcPr>
            <w:tcW w:w="679" w:type="dxa"/>
            <w:shd w:val="clear" w:color="000000" w:fill="FFFFFF"/>
            <w:vAlign w:val="center"/>
          </w:tcPr>
          <w:p w:rsidR="00E97EED" w:rsidRPr="00B23957" w:rsidRDefault="00E97EED" w:rsidP="00E954C9">
            <w:pPr>
              <w:spacing w:line="276" w:lineRule="auto"/>
              <w:jc w:val="center"/>
              <w:rPr>
                <w:b/>
                <w:color w:val="000000" w:themeColor="text1"/>
                <w:sz w:val="22"/>
                <w:szCs w:val="22"/>
              </w:rPr>
            </w:pPr>
            <w:r w:rsidRPr="00B23957">
              <w:rPr>
                <w:b/>
                <w:color w:val="000000" w:themeColor="text1"/>
                <w:sz w:val="22"/>
                <w:szCs w:val="22"/>
              </w:rPr>
              <w:lastRenderedPageBreak/>
              <w:t>299</w:t>
            </w:r>
          </w:p>
        </w:tc>
        <w:tc>
          <w:tcPr>
            <w:tcW w:w="4141" w:type="dxa"/>
            <w:shd w:val="clear" w:color="000000" w:fill="FFFFFF"/>
            <w:vAlign w:val="center"/>
            <w:hideMark/>
          </w:tcPr>
          <w:p w:rsidR="00E97EED" w:rsidRPr="00B23957" w:rsidRDefault="00E97EED" w:rsidP="00E954C9">
            <w:pPr>
              <w:spacing w:line="276" w:lineRule="auto"/>
              <w:rPr>
                <w:color w:val="000000" w:themeColor="text1"/>
                <w:sz w:val="22"/>
                <w:szCs w:val="22"/>
              </w:rPr>
            </w:pPr>
            <w:r w:rsidRPr="00B23957">
              <w:rPr>
                <w:color w:val="000000" w:themeColor="text1"/>
                <w:sz w:val="22"/>
                <w:szCs w:val="22"/>
              </w:rPr>
              <w:t>PRESTAÇÃO DE SERVIÇOS PESQUISA DE ANTICORPOS IGG CONTRA O VIRUS DA HEPATITE A (HAV-IGG) EXAMES LABORATORIAIS</w:t>
            </w:r>
          </w:p>
        </w:tc>
        <w:tc>
          <w:tcPr>
            <w:tcW w:w="1093"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SRV.</w:t>
            </w:r>
          </w:p>
        </w:tc>
        <w:tc>
          <w:tcPr>
            <w:tcW w:w="1234" w:type="dxa"/>
            <w:shd w:val="clear" w:color="000000" w:fill="FFFFFF"/>
            <w:vAlign w:val="center"/>
            <w:hideMark/>
          </w:tcPr>
          <w:p w:rsidR="00E97EED" w:rsidRPr="00B23957" w:rsidRDefault="00E97EED" w:rsidP="00E954C9">
            <w:pPr>
              <w:spacing w:line="276" w:lineRule="auto"/>
              <w:jc w:val="center"/>
              <w:rPr>
                <w:color w:val="000000" w:themeColor="text1"/>
                <w:sz w:val="22"/>
                <w:szCs w:val="22"/>
              </w:rPr>
            </w:pPr>
            <w:r w:rsidRPr="00B23957">
              <w:rPr>
                <w:color w:val="000000" w:themeColor="text1"/>
                <w:sz w:val="22"/>
                <w:szCs w:val="22"/>
              </w:rPr>
              <w:t>33</w:t>
            </w:r>
          </w:p>
        </w:tc>
        <w:tc>
          <w:tcPr>
            <w:tcW w:w="1359" w:type="dxa"/>
            <w:shd w:val="clear" w:color="auto" w:fill="FFFFFF" w:themeFill="background1"/>
            <w:vAlign w:val="center"/>
            <w:hideMark/>
          </w:tcPr>
          <w:p w:rsidR="00E97EED" w:rsidRPr="00B23957" w:rsidRDefault="00E97EED" w:rsidP="00E954C9">
            <w:pPr>
              <w:spacing w:line="276" w:lineRule="auto"/>
              <w:jc w:val="center"/>
              <w:rPr>
                <w:b/>
                <w:bCs/>
                <w:color w:val="000000" w:themeColor="text1"/>
                <w:sz w:val="22"/>
                <w:szCs w:val="22"/>
              </w:rPr>
            </w:pPr>
          </w:p>
        </w:tc>
        <w:tc>
          <w:tcPr>
            <w:tcW w:w="1417" w:type="dxa"/>
            <w:shd w:val="clear" w:color="000000" w:fill="FFFFFF"/>
            <w:vAlign w:val="center"/>
            <w:hideMark/>
          </w:tcPr>
          <w:p w:rsidR="00E97EED" w:rsidRPr="00B23957" w:rsidRDefault="00E97EED" w:rsidP="00E954C9">
            <w:pPr>
              <w:spacing w:line="276" w:lineRule="auto"/>
              <w:jc w:val="center"/>
              <w:rPr>
                <w:b/>
                <w:color w:val="000000" w:themeColor="text1"/>
                <w:sz w:val="22"/>
                <w:szCs w:val="22"/>
              </w:rPr>
            </w:pPr>
          </w:p>
        </w:tc>
      </w:tr>
    </w:tbl>
    <w:p w:rsidR="00E97EED" w:rsidRPr="00B23957" w:rsidRDefault="00E97EED" w:rsidP="007E6CA8">
      <w:pPr>
        <w:pStyle w:val="Estilo"/>
        <w:shd w:val="clear" w:color="auto" w:fill="FEFFFF"/>
        <w:spacing w:line="360" w:lineRule="auto"/>
        <w:ind w:right="9"/>
        <w:jc w:val="both"/>
        <w:rPr>
          <w:rFonts w:ascii="Times New Roman" w:hAnsi="Times New Roman" w:cs="Times New Roman"/>
          <w:bCs/>
          <w:color w:val="000000" w:themeColor="text1"/>
        </w:rPr>
      </w:pPr>
    </w:p>
    <w:p w:rsidR="00D93EC9" w:rsidRPr="00B23957" w:rsidRDefault="00D93EC9" w:rsidP="00D93EC9">
      <w:pPr>
        <w:pStyle w:val="Estilo"/>
        <w:shd w:val="clear" w:color="auto" w:fill="FEFFFF"/>
        <w:spacing w:after="240" w:line="276" w:lineRule="auto"/>
        <w:ind w:right="9"/>
        <w:jc w:val="both"/>
        <w:rPr>
          <w:rFonts w:ascii="Times New Roman" w:hAnsi="Times New Roman" w:cs="Times New Roman"/>
          <w:b/>
          <w:color w:val="000000" w:themeColor="text1"/>
        </w:rPr>
      </w:pPr>
      <w:r w:rsidRPr="00B23957">
        <w:rPr>
          <w:rFonts w:ascii="Times New Roman" w:hAnsi="Times New Roman" w:cs="Times New Roman"/>
          <w:b/>
          <w:color w:val="000000" w:themeColor="text1"/>
        </w:rPr>
        <w:t>1 - DO PRAZO DE VIGÊNCIA DO REGISTRO DE PREÇOS, DO LOCAL DE EXECUÇÃO DOS SERVIÇOS, DO PRAZO PARA A REALIZAÇÃO.</w:t>
      </w:r>
    </w:p>
    <w:p w:rsidR="00D93EC9" w:rsidRPr="00B23957" w:rsidRDefault="00D93EC9" w:rsidP="00D93EC9">
      <w:pPr>
        <w:spacing w:after="240" w:line="276" w:lineRule="auto"/>
        <w:jc w:val="both"/>
        <w:rPr>
          <w:rFonts w:eastAsia="Calibri"/>
          <w:color w:val="000000" w:themeColor="text1"/>
          <w:sz w:val="24"/>
        </w:rPr>
      </w:pPr>
      <w:r w:rsidRPr="00B23957">
        <w:rPr>
          <w:color w:val="000000" w:themeColor="text1"/>
          <w:sz w:val="24"/>
        </w:rPr>
        <w:t xml:space="preserve">1.1 – </w:t>
      </w:r>
      <w:r w:rsidRPr="00B23957">
        <w:rPr>
          <w:color w:val="000000" w:themeColor="text1"/>
          <w:sz w:val="24"/>
          <w:szCs w:val="24"/>
        </w:rPr>
        <w:t>O Contrato começará a viger a partir de sua assinatura da Ata de Registro de Preços e findará no prazo máximo de 12 (doze) meses, ou antes deste prazo, caso ocorra a prestação total do serviço.</w:t>
      </w:r>
    </w:p>
    <w:p w:rsidR="00D93EC9" w:rsidRPr="00B23957" w:rsidRDefault="00D93EC9" w:rsidP="00D93EC9">
      <w:pPr>
        <w:spacing w:after="240" w:line="276" w:lineRule="auto"/>
        <w:jc w:val="both"/>
        <w:rPr>
          <w:color w:val="000000" w:themeColor="text1"/>
          <w:sz w:val="24"/>
          <w:szCs w:val="24"/>
        </w:rPr>
      </w:pPr>
      <w:r w:rsidRPr="00B23957">
        <w:rPr>
          <w:color w:val="000000" w:themeColor="text1"/>
          <w:sz w:val="24"/>
          <w:szCs w:val="24"/>
        </w:rPr>
        <w:t>1.2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D93EC9" w:rsidRPr="00B23957" w:rsidRDefault="00D93EC9" w:rsidP="00D93EC9">
      <w:pPr>
        <w:spacing w:after="240" w:line="276" w:lineRule="auto"/>
        <w:jc w:val="both"/>
        <w:rPr>
          <w:color w:val="000000" w:themeColor="text1"/>
          <w:sz w:val="24"/>
          <w:szCs w:val="24"/>
        </w:rPr>
      </w:pPr>
      <w:r w:rsidRPr="00B23957">
        <w:rPr>
          <w:color w:val="000000" w:themeColor="text1"/>
          <w:sz w:val="24"/>
          <w:szCs w:val="24"/>
        </w:rPr>
        <w:t xml:space="preserve">1.3 – A execução dos serviços deverá ser realizada de forma parcelada, de acordo com a solicitação da Secretaria Municipal de Saúde. </w:t>
      </w:r>
    </w:p>
    <w:p w:rsidR="00D93EC9" w:rsidRPr="00B23957" w:rsidRDefault="00D93EC9" w:rsidP="00D93EC9">
      <w:pPr>
        <w:spacing w:after="240" w:line="276" w:lineRule="auto"/>
        <w:jc w:val="both"/>
        <w:rPr>
          <w:color w:val="000000" w:themeColor="text1"/>
          <w:sz w:val="24"/>
          <w:szCs w:val="24"/>
        </w:rPr>
      </w:pPr>
      <w:r w:rsidRPr="00B23957">
        <w:rPr>
          <w:color w:val="000000" w:themeColor="text1"/>
          <w:sz w:val="24"/>
          <w:szCs w:val="24"/>
        </w:rPr>
        <w:t>1.4 - A empresa contratada deverá realizar os Serviços Diagnósticos de Exames Complementares Laboratoriais nas áreas de Patologia Clínica, Citologia, Anatopatologia e microbiologia em instalações próprias.</w:t>
      </w:r>
    </w:p>
    <w:p w:rsidR="00D93EC9" w:rsidRPr="00B23957" w:rsidRDefault="00D93EC9" w:rsidP="00D93EC9">
      <w:pPr>
        <w:spacing w:after="240" w:line="276" w:lineRule="auto"/>
        <w:jc w:val="both"/>
        <w:rPr>
          <w:color w:val="000000" w:themeColor="text1"/>
          <w:sz w:val="24"/>
          <w:szCs w:val="24"/>
        </w:rPr>
      </w:pPr>
      <w:r w:rsidRPr="00B23957">
        <w:rPr>
          <w:color w:val="000000" w:themeColor="text1"/>
          <w:sz w:val="24"/>
          <w:szCs w:val="24"/>
        </w:rPr>
        <w:t>1.5 – É vedado à contratada, o uso de instalações pertencentes a Administração Pública;</w:t>
      </w:r>
    </w:p>
    <w:p w:rsidR="00D93EC9" w:rsidRPr="00B23957" w:rsidRDefault="00D93EC9" w:rsidP="00D93EC9">
      <w:pPr>
        <w:spacing w:after="240" w:line="276" w:lineRule="auto"/>
        <w:jc w:val="both"/>
        <w:rPr>
          <w:color w:val="000000" w:themeColor="text1"/>
          <w:sz w:val="24"/>
          <w:szCs w:val="24"/>
        </w:rPr>
      </w:pPr>
      <w:r w:rsidRPr="00B23957">
        <w:rPr>
          <w:color w:val="000000" w:themeColor="text1"/>
          <w:sz w:val="24"/>
          <w:szCs w:val="24"/>
        </w:rPr>
        <w:t>1.6 -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D93EC9" w:rsidRPr="00B23957" w:rsidRDefault="00D93EC9" w:rsidP="00D93EC9">
      <w:pPr>
        <w:spacing w:after="240" w:line="276" w:lineRule="auto"/>
        <w:jc w:val="both"/>
        <w:rPr>
          <w:color w:val="000000" w:themeColor="text1"/>
          <w:sz w:val="24"/>
        </w:rPr>
      </w:pPr>
      <w:r w:rsidRPr="00B23957">
        <w:rPr>
          <w:color w:val="000000" w:themeColor="text1"/>
          <w:sz w:val="24"/>
        </w:rPr>
        <w:t>1.7 – Os serviços contratados, serão requeridos através de encaminhamento próprio do município de Bom Jardim/RJ ou por qualquer outra unidade de saúde via SUS.</w:t>
      </w:r>
    </w:p>
    <w:p w:rsidR="00D93EC9" w:rsidRPr="00B23957" w:rsidRDefault="00D93EC9" w:rsidP="00D93EC9">
      <w:pPr>
        <w:spacing w:after="240" w:line="276" w:lineRule="auto"/>
        <w:jc w:val="both"/>
        <w:rPr>
          <w:color w:val="000000" w:themeColor="text1"/>
          <w:sz w:val="24"/>
        </w:rPr>
      </w:pPr>
      <w:r w:rsidRPr="00B23957">
        <w:rPr>
          <w:color w:val="000000" w:themeColor="text1"/>
          <w:sz w:val="24"/>
        </w:rPr>
        <w:t>1.8 – Fica vedado o atendimento de paciente com solicitação de médico particular, convênio, plano de saúde ou de qualquer outra procedência que não seja a descrita no item 3.7.</w:t>
      </w:r>
    </w:p>
    <w:p w:rsidR="00D93EC9" w:rsidRPr="00B23957" w:rsidRDefault="00D93EC9" w:rsidP="00D93EC9">
      <w:pPr>
        <w:spacing w:after="240" w:line="276" w:lineRule="auto"/>
        <w:jc w:val="both"/>
        <w:rPr>
          <w:color w:val="000000" w:themeColor="text1"/>
          <w:sz w:val="24"/>
        </w:rPr>
      </w:pPr>
      <w:r w:rsidRPr="00B23957">
        <w:rPr>
          <w:color w:val="000000" w:themeColor="text1"/>
          <w:sz w:val="24"/>
        </w:rPr>
        <w:t>1.9 – A contratada só receberá ao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D93EC9" w:rsidRPr="00B23957" w:rsidRDefault="00D93EC9" w:rsidP="00D93EC9">
      <w:pPr>
        <w:spacing w:after="240" w:line="276" w:lineRule="auto"/>
        <w:jc w:val="both"/>
        <w:rPr>
          <w:color w:val="000000" w:themeColor="text1"/>
          <w:sz w:val="24"/>
        </w:rPr>
      </w:pPr>
      <w:r w:rsidRPr="00B23957">
        <w:rPr>
          <w:color w:val="000000" w:themeColor="text1"/>
          <w:sz w:val="24"/>
        </w:rPr>
        <w:lastRenderedPageBreak/>
        <w:t>1.10 – A execução dos exames deverá ser feita através de profissionais especializados, responsabilizando-se por quaisquer danos causados pelos mesmos, aos pacientes decorrentes de omissão, negligência, imperícia ou imprudência.</w:t>
      </w:r>
    </w:p>
    <w:p w:rsidR="00D93EC9" w:rsidRPr="00B23957" w:rsidRDefault="00D93EC9" w:rsidP="00D93EC9">
      <w:pPr>
        <w:spacing w:after="240" w:line="276" w:lineRule="auto"/>
        <w:jc w:val="both"/>
        <w:rPr>
          <w:color w:val="000000" w:themeColor="text1"/>
          <w:sz w:val="24"/>
        </w:rPr>
      </w:pPr>
      <w:r w:rsidRPr="00B23957">
        <w:rPr>
          <w:color w:val="000000" w:themeColor="text1"/>
          <w:sz w:val="24"/>
        </w:rPr>
        <w:t>1.10.1 – Todo o material recebido deverá ser ident ificado com nome mediante rotulagem dos recipientes com etiquetas auto-adesivas. Deverá ser indicado nos resultados dos exames o método de análise utilizado para cada dosagem e ou exame com os devidos valores de referência quando pertinentes.</w:t>
      </w:r>
    </w:p>
    <w:p w:rsidR="00D93EC9" w:rsidRPr="00B23957" w:rsidRDefault="00D93EC9" w:rsidP="00D93EC9">
      <w:pPr>
        <w:spacing w:after="240" w:line="276" w:lineRule="auto"/>
        <w:jc w:val="both"/>
        <w:rPr>
          <w:color w:val="000000" w:themeColor="text1"/>
          <w:sz w:val="24"/>
        </w:rPr>
      </w:pPr>
      <w:r w:rsidRPr="00B23957">
        <w:rPr>
          <w:color w:val="000000" w:themeColor="text1"/>
          <w:sz w:val="24"/>
        </w:rPr>
        <w:t>1.10.2 – As despesas com reagentes e demais materiais de consumo necessário a execução dos serviços, bem como os equipamentos e os recursos humanos que se façam necessário ao perfeito e bom desempenho dos serviços, será de total responsabilidade da contratada, ou seja, sem ônus extra para a contratante.</w:t>
      </w:r>
    </w:p>
    <w:p w:rsidR="00D93EC9" w:rsidRPr="00B23957" w:rsidRDefault="00D93EC9" w:rsidP="00D93EC9">
      <w:pPr>
        <w:spacing w:after="240" w:line="276" w:lineRule="auto"/>
        <w:jc w:val="both"/>
        <w:rPr>
          <w:color w:val="000000" w:themeColor="text1"/>
          <w:sz w:val="24"/>
          <w:szCs w:val="24"/>
        </w:rPr>
      </w:pPr>
      <w:r w:rsidRPr="00B23957">
        <w:rPr>
          <w:color w:val="000000" w:themeColor="text1"/>
          <w:sz w:val="24"/>
          <w:szCs w:val="24"/>
        </w:rPr>
        <w:t>1.11 – O Fundo Municipal de Saúde reserva-se o direito de não receber os serviços em desacordo com as especificações, podendo cancelar o contrato e aplicar o disposto no Art. 24; Inciso XI da Lei Federal nº. 8.666/93.</w:t>
      </w:r>
    </w:p>
    <w:p w:rsidR="00D93EC9" w:rsidRPr="00B23957" w:rsidRDefault="00D93EC9" w:rsidP="00D93EC9">
      <w:pPr>
        <w:spacing w:after="240" w:line="276" w:lineRule="auto"/>
        <w:jc w:val="both"/>
        <w:rPr>
          <w:b/>
          <w:color w:val="000000" w:themeColor="text1"/>
          <w:sz w:val="24"/>
          <w:szCs w:val="24"/>
        </w:rPr>
      </w:pPr>
      <w:r w:rsidRPr="00B23957">
        <w:rPr>
          <w:b/>
          <w:color w:val="000000" w:themeColor="text1"/>
          <w:sz w:val="24"/>
          <w:szCs w:val="24"/>
        </w:rPr>
        <w:t>2 - DAS OBRIGAÇÕES E RESPONSABILIDADES DA EMPRESA CONTRATADA.</w:t>
      </w:r>
    </w:p>
    <w:p w:rsidR="00D93EC9" w:rsidRPr="00B23957" w:rsidRDefault="00D93EC9" w:rsidP="00D93EC9">
      <w:pPr>
        <w:autoSpaceDE w:val="0"/>
        <w:autoSpaceDN w:val="0"/>
        <w:adjustRightInd w:val="0"/>
        <w:spacing w:after="160" w:line="276" w:lineRule="auto"/>
        <w:jc w:val="both"/>
        <w:rPr>
          <w:color w:val="000000" w:themeColor="text1"/>
          <w:sz w:val="24"/>
          <w:szCs w:val="24"/>
        </w:rPr>
      </w:pPr>
      <w:r w:rsidRPr="00B23957">
        <w:rPr>
          <w:color w:val="000000" w:themeColor="text1"/>
          <w:sz w:val="24"/>
          <w:szCs w:val="24"/>
        </w:rPr>
        <w:t xml:space="preserve">2.1 - São obrigações da </w:t>
      </w:r>
      <w:r w:rsidRPr="00B23957">
        <w:rPr>
          <w:b/>
          <w:bCs/>
          <w:color w:val="000000" w:themeColor="text1"/>
          <w:sz w:val="24"/>
          <w:szCs w:val="24"/>
        </w:rPr>
        <w:t>CONTRATADA</w:t>
      </w:r>
      <w:r w:rsidRPr="00B23957">
        <w:rPr>
          <w:color w:val="000000" w:themeColor="text1"/>
          <w:sz w:val="24"/>
          <w:szCs w:val="24"/>
        </w:rPr>
        <w:t>, sem que a elas se limitem: Prestar serviços de maneira</w:t>
      </w:r>
      <w:r w:rsidRPr="00B23957">
        <w:rPr>
          <w:i/>
          <w:color w:val="000000" w:themeColor="text1"/>
          <w:sz w:val="24"/>
          <w:szCs w:val="24"/>
        </w:rPr>
        <w:t xml:space="preserve"> satisfatória</w:t>
      </w:r>
      <w:r w:rsidRPr="00B23957">
        <w:rPr>
          <w:color w:val="000000" w:themeColor="text1"/>
          <w:sz w:val="24"/>
          <w:szCs w:val="24"/>
        </w:rPr>
        <w:t xml:space="preserve"> afim de que atenda as condições e critérios estabelecidos pelo SUS e pela Secretaria Municipal de Saúde:</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 xml:space="preserve"> Assinar a Ata de Registro de Preços e manter, durante toda a vigência da mesma, compatibilidade com as obrigações por ela assumidas e, todas as condições de habilitação e qualificação exigidas neste Edital;</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Promover por sua conta, a cobertura, através de seguro, dos riscos a que se julgar exposta, em vista das responsabilidades que lhe cabem na entrega de objeto deste Edital;</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Aceitar os acréscimos ou supressões do objeto do edital, nos limites fixados no art. 65§ 1º, da Lei Federal nº 8.866/93;</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 xml:space="preserve">Atender a pacientes compreendidos na faixa etária de 0 (zero) a 130 (cento e trinta) anos de acordo com as especificações do item 2.2 do Edital; </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Realizar, desde que haja demanda/solicitação da contratante, quantidade mínima/mês de procedimentos adquiridos de acordo com as especificações do item 2.2 do Edital;</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Entregar os laudos dos exames aos usuários no prazo máximo que não poderá ultrapassar 30 (trinta dias); para empresas que não possuam sede ou filial nesta municipalidade, remeter dentro do prazo máximo de 30 (trinta dias) o laudo para o setor de agendamento da Secretaria Municipal de saúde, que fará a entrega ao paciente;</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lastRenderedPageBreak/>
        <w:t>Possuir Responsável Técnico – RT – legalmente habilitado, com registro ativo e que assuma perante ao Órgão de Classe ao qual esteja submetido total responsabilidade pelos procedimentos e laudos por ele realizado e emitidos.</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Gerar arquivo de  Boletim de Produção Ambulatorial (BPA), bem como, encaminhá-lo à contratante, para que esta possa lançar sua produção no site do Ministério da Saúde.</w:t>
      </w:r>
    </w:p>
    <w:p w:rsidR="00D93EC9" w:rsidRPr="00B23957" w:rsidRDefault="00D93EC9" w:rsidP="00D93EC9">
      <w:pPr>
        <w:pStyle w:val="PargrafodaLista"/>
        <w:numPr>
          <w:ilvl w:val="0"/>
          <w:numId w:val="24"/>
        </w:numPr>
        <w:spacing w:after="200" w:line="276" w:lineRule="auto"/>
        <w:jc w:val="both"/>
        <w:rPr>
          <w:color w:val="000000" w:themeColor="text1"/>
          <w:szCs w:val="24"/>
        </w:rPr>
      </w:pPr>
      <w:r w:rsidRPr="00B23957">
        <w:rPr>
          <w:color w:val="000000" w:themeColor="text1"/>
          <w:szCs w:val="24"/>
        </w:rPr>
        <w:t>Atender a Resolução RDC/ANVISA nº 302, de 13 de outubro de 2005, conforme o ANEXO II do Termo de referência;</w:t>
      </w:r>
    </w:p>
    <w:p w:rsidR="00D93EC9" w:rsidRPr="00B23957" w:rsidRDefault="00D93EC9" w:rsidP="00D93EC9">
      <w:pPr>
        <w:pStyle w:val="PargrafodaLista"/>
        <w:spacing w:after="200" w:line="276" w:lineRule="auto"/>
        <w:jc w:val="both"/>
        <w:rPr>
          <w:color w:val="000000" w:themeColor="text1"/>
          <w:szCs w:val="24"/>
        </w:rPr>
      </w:pPr>
    </w:p>
    <w:p w:rsidR="00D93EC9" w:rsidRPr="00B23957" w:rsidRDefault="00D93EC9" w:rsidP="00D93EC9">
      <w:pPr>
        <w:pStyle w:val="PargrafodaLista"/>
        <w:spacing w:after="200" w:line="276" w:lineRule="auto"/>
        <w:jc w:val="both"/>
        <w:rPr>
          <w:color w:val="000000" w:themeColor="text1"/>
          <w:szCs w:val="24"/>
        </w:rPr>
      </w:pPr>
    </w:p>
    <w:p w:rsidR="00D93EC9" w:rsidRPr="00B23957" w:rsidRDefault="00D93EC9" w:rsidP="00D93EC9">
      <w:pPr>
        <w:pStyle w:val="PargrafodaLista"/>
        <w:numPr>
          <w:ilvl w:val="0"/>
          <w:numId w:val="24"/>
        </w:numPr>
        <w:spacing w:after="200" w:line="360" w:lineRule="auto"/>
        <w:jc w:val="both"/>
        <w:rPr>
          <w:bCs/>
          <w:color w:val="000000" w:themeColor="text1"/>
          <w:szCs w:val="24"/>
        </w:rPr>
      </w:pPr>
      <w:r w:rsidRPr="00B23957">
        <w:rPr>
          <w:color w:val="000000" w:themeColor="text1"/>
          <w:szCs w:val="24"/>
        </w:rPr>
        <w:t>Oferecer</w:t>
      </w:r>
      <w:r w:rsidRPr="00B23957">
        <w:rPr>
          <w:bCs/>
          <w:color w:val="000000" w:themeColor="text1"/>
          <w:szCs w:val="24"/>
        </w:rPr>
        <w:t xml:space="preserve"> atendimento e possuir estrutura física situada dentro do Município de Bom Jardim/RJ, e atender a todas as exigências contidas neste Edital e seus anexos, além das disposições legais, independentemente de transcrição.</w:t>
      </w:r>
    </w:p>
    <w:p w:rsidR="00D93EC9" w:rsidRPr="00B23957" w:rsidRDefault="00D93EC9" w:rsidP="00D93EC9">
      <w:pPr>
        <w:spacing w:line="360" w:lineRule="auto"/>
        <w:ind w:left="426"/>
        <w:jc w:val="both"/>
        <w:rPr>
          <w:bCs/>
          <w:color w:val="000000" w:themeColor="text1"/>
          <w:sz w:val="24"/>
          <w:szCs w:val="24"/>
        </w:rPr>
      </w:pPr>
      <w:r w:rsidRPr="00B23957">
        <w:rPr>
          <w:bCs/>
          <w:color w:val="000000" w:themeColor="text1"/>
          <w:sz w:val="24"/>
          <w:szCs w:val="24"/>
        </w:rPr>
        <w:t>l) Na hipótese da empresa não possuir estrutura física situada dentro do Município, deverá custear o transporte do paciente de Bom Jardim/RJ, até o local da prestação do serviço.</w:t>
      </w:r>
    </w:p>
    <w:p w:rsidR="00D93EC9" w:rsidRPr="00B23957" w:rsidRDefault="00D93EC9" w:rsidP="00D93EC9">
      <w:pPr>
        <w:spacing w:line="360" w:lineRule="auto"/>
        <w:ind w:left="426"/>
        <w:jc w:val="both"/>
        <w:rPr>
          <w:bCs/>
          <w:color w:val="000000" w:themeColor="text1"/>
          <w:sz w:val="24"/>
          <w:szCs w:val="24"/>
        </w:rPr>
      </w:pPr>
    </w:p>
    <w:p w:rsidR="00D93EC9" w:rsidRPr="00B23957" w:rsidRDefault="00D93EC9" w:rsidP="00D93EC9">
      <w:pPr>
        <w:spacing w:line="360" w:lineRule="auto"/>
        <w:ind w:left="426"/>
        <w:jc w:val="both"/>
        <w:rPr>
          <w:bCs/>
          <w:color w:val="000000" w:themeColor="text1"/>
          <w:sz w:val="24"/>
          <w:szCs w:val="24"/>
        </w:rPr>
      </w:pPr>
    </w:p>
    <w:p w:rsidR="00D93EC9" w:rsidRPr="00B23957" w:rsidRDefault="00D93EC9" w:rsidP="00D93EC9">
      <w:pPr>
        <w:spacing w:after="240" w:line="276" w:lineRule="auto"/>
        <w:jc w:val="both"/>
        <w:rPr>
          <w:b/>
          <w:color w:val="000000" w:themeColor="text1"/>
          <w:sz w:val="24"/>
          <w:szCs w:val="24"/>
        </w:rPr>
      </w:pPr>
      <w:r w:rsidRPr="00B23957">
        <w:rPr>
          <w:b/>
          <w:color w:val="000000" w:themeColor="text1"/>
          <w:sz w:val="24"/>
          <w:szCs w:val="24"/>
        </w:rPr>
        <w:t>3 – DAS OBRIGAÇÕES E RESPONSABILIDADES DA EMPRESA CONTRATANTE.</w:t>
      </w:r>
    </w:p>
    <w:p w:rsidR="00D93EC9" w:rsidRPr="00B23957" w:rsidRDefault="00D93EC9" w:rsidP="00D93EC9">
      <w:pPr>
        <w:pStyle w:val="PargrafodaLista1"/>
        <w:autoSpaceDE w:val="0"/>
        <w:autoSpaceDN w:val="0"/>
        <w:adjustRightInd w:val="0"/>
        <w:spacing w:after="160" w:line="276" w:lineRule="auto"/>
        <w:ind w:left="0" w:firstLine="0"/>
        <w:rPr>
          <w:rFonts w:ascii="Times New Roman" w:hAnsi="Times New Roman" w:cs="Times New Roman"/>
          <w:color w:val="000000" w:themeColor="text1"/>
          <w:sz w:val="24"/>
          <w:szCs w:val="24"/>
        </w:rPr>
      </w:pPr>
      <w:r w:rsidRPr="00B23957">
        <w:rPr>
          <w:rFonts w:ascii="Times New Roman" w:hAnsi="Times New Roman" w:cs="Times New Roman"/>
          <w:color w:val="000000" w:themeColor="text1"/>
          <w:sz w:val="24"/>
          <w:szCs w:val="24"/>
        </w:rPr>
        <w:t>3.1 – D</w:t>
      </w:r>
      <w:r w:rsidRPr="00B23957">
        <w:rPr>
          <w:rFonts w:ascii="Times New Roman" w:hAnsi="Times New Roman" w:cs="Times New Roman"/>
          <w:color w:val="000000" w:themeColor="text1"/>
          <w:spacing w:val="-5"/>
          <w:sz w:val="24"/>
          <w:szCs w:val="24"/>
        </w:rPr>
        <w:t>ar à CONTRATADA as condições necessárias à regular execução do contrato.</w:t>
      </w:r>
    </w:p>
    <w:p w:rsidR="00D93EC9" w:rsidRPr="00B23957" w:rsidRDefault="00D93EC9" w:rsidP="00D93EC9">
      <w:pPr>
        <w:shd w:val="clear" w:color="auto" w:fill="FFFFFF"/>
        <w:spacing w:after="160"/>
        <w:jc w:val="both"/>
        <w:rPr>
          <w:color w:val="000000" w:themeColor="text1"/>
          <w:sz w:val="24"/>
          <w:szCs w:val="24"/>
        </w:rPr>
      </w:pPr>
      <w:r w:rsidRPr="00B23957">
        <w:rPr>
          <w:color w:val="000000" w:themeColor="text1"/>
          <w:sz w:val="24"/>
          <w:szCs w:val="24"/>
        </w:rPr>
        <w:t>3.2 – Fornecer todas as informações necessárias para que a contratada possa e executar os serviços deste objeto dentro das especificações técnicas recomendadas;</w:t>
      </w:r>
    </w:p>
    <w:p w:rsidR="00D93EC9" w:rsidRPr="00B23957" w:rsidRDefault="00D93EC9" w:rsidP="00D93EC9">
      <w:pPr>
        <w:shd w:val="clear" w:color="auto" w:fill="FFFFFF"/>
        <w:spacing w:after="160"/>
        <w:jc w:val="both"/>
        <w:rPr>
          <w:color w:val="000000" w:themeColor="text1"/>
          <w:sz w:val="24"/>
          <w:szCs w:val="24"/>
        </w:rPr>
      </w:pPr>
      <w:r w:rsidRPr="00B23957">
        <w:rPr>
          <w:color w:val="000000" w:themeColor="text1"/>
          <w:sz w:val="24"/>
          <w:szCs w:val="24"/>
        </w:rPr>
        <w:t>3.3 – Comunicar à CONTRATADA toda e qualquer ocorrência relacionada à execução do contrato;</w:t>
      </w:r>
    </w:p>
    <w:p w:rsidR="00D93EC9" w:rsidRPr="00B23957" w:rsidRDefault="00D93EC9" w:rsidP="00D93EC9">
      <w:pPr>
        <w:shd w:val="clear" w:color="auto" w:fill="FFFFFF"/>
        <w:spacing w:after="160"/>
        <w:jc w:val="both"/>
        <w:rPr>
          <w:color w:val="000000" w:themeColor="text1"/>
          <w:sz w:val="24"/>
          <w:szCs w:val="24"/>
        </w:rPr>
      </w:pPr>
      <w:r w:rsidRPr="00B23957">
        <w:rPr>
          <w:color w:val="000000" w:themeColor="text1"/>
          <w:sz w:val="24"/>
          <w:szCs w:val="24"/>
        </w:rPr>
        <w:t>3.4 – Efetuar o pagamento à CONTRATADA, na forma convencionada neste Edital;</w:t>
      </w:r>
    </w:p>
    <w:p w:rsidR="00D93EC9" w:rsidRPr="00B23957" w:rsidRDefault="00D93EC9" w:rsidP="00D93EC9">
      <w:pPr>
        <w:shd w:val="clear" w:color="auto" w:fill="FFFFFF"/>
        <w:spacing w:after="160"/>
        <w:jc w:val="both"/>
        <w:rPr>
          <w:color w:val="000000" w:themeColor="text1"/>
          <w:sz w:val="24"/>
          <w:szCs w:val="24"/>
        </w:rPr>
      </w:pPr>
      <w:r w:rsidRPr="00B23957">
        <w:rPr>
          <w:color w:val="000000" w:themeColor="text1"/>
          <w:sz w:val="24"/>
          <w:szCs w:val="24"/>
        </w:rPr>
        <w:t>3.5 – Acompanhar e fiscalizar a execução do contrato, por meio dos servidores designados como Fiscal do Contrato, nos termos do art. 67 da Lei no 8.666/93, exigindo seu fiel e total cumprimento;</w:t>
      </w:r>
    </w:p>
    <w:p w:rsidR="00D93EC9" w:rsidRPr="00B23957" w:rsidRDefault="00D93EC9" w:rsidP="00D93EC9">
      <w:pPr>
        <w:shd w:val="clear" w:color="auto" w:fill="FFFFFF"/>
        <w:spacing w:after="160"/>
        <w:jc w:val="both"/>
        <w:rPr>
          <w:color w:val="000000" w:themeColor="text1"/>
          <w:sz w:val="24"/>
          <w:szCs w:val="24"/>
        </w:rPr>
      </w:pPr>
      <w:r w:rsidRPr="00B23957">
        <w:rPr>
          <w:color w:val="000000" w:themeColor="text1"/>
          <w:sz w:val="24"/>
          <w:szCs w:val="24"/>
        </w:rPr>
        <w:t>3.6 – Verificar a regularidade fiscal da CONTRATADA antes de efetuar o pagamento.</w:t>
      </w:r>
    </w:p>
    <w:p w:rsidR="00D93EC9" w:rsidRPr="00B23957" w:rsidRDefault="00D93EC9" w:rsidP="00D93EC9">
      <w:pPr>
        <w:widowControl w:val="0"/>
        <w:spacing w:after="160"/>
        <w:jc w:val="both"/>
        <w:rPr>
          <w:color w:val="000000" w:themeColor="text1"/>
          <w:sz w:val="24"/>
          <w:szCs w:val="24"/>
        </w:rPr>
      </w:pPr>
      <w:r w:rsidRPr="00B23957">
        <w:rPr>
          <w:color w:val="000000" w:themeColor="text1"/>
          <w:sz w:val="24"/>
          <w:szCs w:val="24"/>
        </w:rPr>
        <w:t>3.7 – Aplicar penalidades à contratada, por descumprimento contratual.</w:t>
      </w:r>
    </w:p>
    <w:p w:rsidR="00D93EC9" w:rsidRPr="00B23957" w:rsidRDefault="00D93EC9" w:rsidP="00D93EC9">
      <w:pPr>
        <w:widowControl w:val="0"/>
        <w:spacing w:after="160"/>
        <w:jc w:val="both"/>
        <w:rPr>
          <w:color w:val="000000" w:themeColor="text1"/>
          <w:sz w:val="24"/>
          <w:szCs w:val="24"/>
        </w:rPr>
      </w:pPr>
      <w:r w:rsidRPr="00B23957">
        <w:rPr>
          <w:color w:val="000000" w:themeColor="text1"/>
          <w:sz w:val="24"/>
          <w:szCs w:val="24"/>
        </w:rPr>
        <w:t>3.8 – Efetuar o registro do licitante fornecedor e firmar a Ata de Registro de Preços, bem como conduzir procedimentos relativos a eventuais renegociações dos preços registrados.</w:t>
      </w:r>
    </w:p>
    <w:p w:rsidR="00D93EC9" w:rsidRPr="00B23957" w:rsidRDefault="00D93EC9" w:rsidP="00D93EC9">
      <w:pPr>
        <w:widowControl w:val="0"/>
        <w:spacing w:after="160"/>
        <w:jc w:val="both"/>
        <w:rPr>
          <w:color w:val="000000" w:themeColor="text1"/>
          <w:sz w:val="24"/>
          <w:szCs w:val="24"/>
        </w:rPr>
      </w:pPr>
      <w:r w:rsidRPr="00B23957">
        <w:rPr>
          <w:color w:val="000000" w:themeColor="text1"/>
          <w:sz w:val="24"/>
          <w:szCs w:val="24"/>
        </w:rPr>
        <w:t xml:space="preserve">3.9 – Solicitar na data da abertura dos envelopes do presente Pregão Presencial, se julgar necessário, a presença do Diretor de Controle, Avaliação e Regulação. </w:t>
      </w:r>
    </w:p>
    <w:p w:rsidR="007E6CA8" w:rsidRPr="00B23957" w:rsidRDefault="007E7705" w:rsidP="00391BE8">
      <w:pPr>
        <w:widowControl w:val="0"/>
        <w:spacing w:after="240" w:line="276" w:lineRule="auto"/>
        <w:jc w:val="both"/>
        <w:rPr>
          <w:b/>
          <w:color w:val="000000" w:themeColor="text1"/>
          <w:sz w:val="24"/>
          <w:szCs w:val="24"/>
        </w:rPr>
      </w:pPr>
      <w:r w:rsidRPr="00B23957">
        <w:rPr>
          <w:b/>
          <w:color w:val="000000" w:themeColor="text1"/>
          <w:sz w:val="24"/>
          <w:szCs w:val="24"/>
        </w:rPr>
        <w:t>4 – DO PAGAMENTO</w:t>
      </w:r>
    </w:p>
    <w:p w:rsidR="00391BE8" w:rsidRPr="00B23957" w:rsidRDefault="00391BE8" w:rsidP="00391BE8">
      <w:pPr>
        <w:spacing w:after="240" w:line="276" w:lineRule="auto"/>
        <w:jc w:val="both"/>
        <w:rPr>
          <w:color w:val="000000" w:themeColor="text1"/>
          <w:sz w:val="24"/>
          <w:szCs w:val="24"/>
        </w:rPr>
      </w:pPr>
      <w:r w:rsidRPr="00B23957">
        <w:rPr>
          <w:color w:val="000000" w:themeColor="text1"/>
          <w:sz w:val="24"/>
          <w:szCs w:val="24"/>
        </w:rPr>
        <w:t xml:space="preserve">4.1 – O pagamento será efetuado através de conta bancária, a ser informada pela CONTRATADA no momento da apresentação da nota fiscal eletrônica. O prazo para </w:t>
      </w:r>
      <w:r w:rsidRPr="00B23957">
        <w:rPr>
          <w:color w:val="000000" w:themeColor="text1"/>
          <w:sz w:val="24"/>
          <w:szCs w:val="24"/>
        </w:rPr>
        <w:lastRenderedPageBreak/>
        <w:t>pagamento da referida nota será de até 30 (trinta) dias, contados da entrega da fatura com a execução dos serviços, observada a ordem cronológica de chegada de títulos.</w:t>
      </w:r>
    </w:p>
    <w:p w:rsidR="00391BE8" w:rsidRPr="00B23957" w:rsidRDefault="00391BE8" w:rsidP="00391BE8">
      <w:pPr>
        <w:spacing w:after="240" w:line="276" w:lineRule="auto"/>
        <w:jc w:val="both"/>
        <w:rPr>
          <w:color w:val="000000" w:themeColor="text1"/>
          <w:sz w:val="24"/>
          <w:szCs w:val="24"/>
        </w:rPr>
      </w:pPr>
      <w:r w:rsidRPr="00B23957">
        <w:rPr>
          <w:color w:val="000000" w:themeColor="text1"/>
          <w:sz w:val="24"/>
          <w:szCs w:val="24"/>
        </w:rPr>
        <w:t>4.2 – A nota fiscal deverá chegar para a Secretaria Municipal de Saúde, devidamente atestada pelo fiscalizador do contrato ou servidor responsável designado para tal tarefa, que deverá colocar o carimbo e assinatura legíveis, bem como a data do efetivo recebimento, sem emendas, rasuras, borrões, acréscimo e entrelinhas.</w:t>
      </w:r>
    </w:p>
    <w:p w:rsidR="00391BE8" w:rsidRPr="00B23957" w:rsidRDefault="00391BE8" w:rsidP="00391BE8">
      <w:pPr>
        <w:spacing w:after="240" w:line="276" w:lineRule="auto"/>
        <w:jc w:val="both"/>
        <w:rPr>
          <w:color w:val="000000" w:themeColor="text1"/>
          <w:sz w:val="24"/>
          <w:szCs w:val="24"/>
        </w:rPr>
      </w:pPr>
      <w:r w:rsidRPr="00B23957">
        <w:rPr>
          <w:color w:val="000000" w:themeColor="text1"/>
          <w:sz w:val="24"/>
          <w:szCs w:val="24"/>
        </w:rPr>
        <w:t>4.3 – O pagamento será suspenso se observado algum descumprimento das obrigações assumidas pela CONTRATADA, no que se refere à habilitação e qualificação exigidas na licitação.</w:t>
      </w:r>
    </w:p>
    <w:p w:rsidR="00391BE8" w:rsidRPr="00B23957" w:rsidRDefault="00391BE8" w:rsidP="00391BE8">
      <w:pPr>
        <w:spacing w:after="240" w:line="276" w:lineRule="auto"/>
        <w:jc w:val="both"/>
        <w:rPr>
          <w:color w:val="000000" w:themeColor="text1"/>
          <w:sz w:val="24"/>
          <w:szCs w:val="24"/>
        </w:rPr>
      </w:pPr>
      <w:r w:rsidRPr="00B23957">
        <w:rPr>
          <w:color w:val="000000" w:themeColor="text1"/>
          <w:sz w:val="24"/>
          <w:szCs w:val="24"/>
        </w:rPr>
        <w:t>4.4 – Qualquer pagamento somente será efetuado à CONTRATADA após as conferências do Controle Interno, e ainda, se a CONTRATADA não tiver nenhuma pendência de débito junto à CONTRATANTE, inclusive multa.</w:t>
      </w:r>
    </w:p>
    <w:p w:rsidR="00391BE8" w:rsidRPr="00B23957" w:rsidRDefault="00391BE8" w:rsidP="00391BE8">
      <w:pPr>
        <w:spacing w:after="240" w:line="276" w:lineRule="auto"/>
        <w:jc w:val="both"/>
        <w:rPr>
          <w:b/>
          <w:color w:val="000000" w:themeColor="text1"/>
          <w:sz w:val="24"/>
          <w:szCs w:val="24"/>
        </w:rPr>
      </w:pPr>
      <w:r w:rsidRPr="00B23957">
        <w:rPr>
          <w:color w:val="000000" w:themeColor="text1"/>
          <w:sz w:val="24"/>
          <w:szCs w:val="24"/>
        </w:rPr>
        <w:t>4.5 – Fica vedada à CONTRATADA a cessão de créditos às Instituições Financeiras ou quaisquer outras, sob pena de rescisão contratual e demais sanções.</w:t>
      </w:r>
    </w:p>
    <w:p w:rsidR="00391BE8" w:rsidRPr="00B23957" w:rsidRDefault="00391BE8" w:rsidP="00391BE8">
      <w:pPr>
        <w:pStyle w:val="Standard"/>
        <w:spacing w:after="240" w:line="276" w:lineRule="auto"/>
        <w:jc w:val="both"/>
        <w:rPr>
          <w:rFonts w:cs="Times New Roman"/>
          <w:b/>
          <w:bCs/>
          <w:color w:val="000000" w:themeColor="text1"/>
        </w:rPr>
      </w:pPr>
      <w:r w:rsidRPr="00B23957">
        <w:rPr>
          <w:rFonts w:cs="Times New Roman"/>
          <w:bCs/>
          <w:color w:val="000000" w:themeColor="text1"/>
        </w:rPr>
        <w:t>4.6</w:t>
      </w:r>
      <w:r w:rsidRPr="00B23957">
        <w:rPr>
          <w:rFonts w:cs="Times New Roman"/>
          <w:b/>
          <w:bCs/>
          <w:color w:val="000000" w:themeColor="text1"/>
        </w:rPr>
        <w:t xml:space="preserve"> –</w:t>
      </w:r>
      <w:r w:rsidRPr="00B23957">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391BE8" w:rsidRPr="00B23957" w:rsidRDefault="00391BE8" w:rsidP="00391BE8">
      <w:pPr>
        <w:pStyle w:val="Standard"/>
        <w:spacing w:after="240" w:line="276" w:lineRule="auto"/>
        <w:jc w:val="both"/>
        <w:rPr>
          <w:rFonts w:cs="Times New Roman"/>
          <w:bCs/>
          <w:color w:val="000000" w:themeColor="text1"/>
        </w:rPr>
      </w:pPr>
      <w:r w:rsidRPr="00B23957">
        <w:rPr>
          <w:rFonts w:cs="Times New Roman"/>
          <w:bCs/>
          <w:color w:val="000000" w:themeColor="text1"/>
        </w:rPr>
        <w:t>4.6.1 - Certidão de Regularidade com INSS - Certidão Unificada</w:t>
      </w:r>
    </w:p>
    <w:p w:rsidR="00391BE8" w:rsidRPr="00B23957" w:rsidRDefault="00391BE8" w:rsidP="00391BE8">
      <w:pPr>
        <w:pStyle w:val="Standard"/>
        <w:spacing w:after="240" w:line="276" w:lineRule="auto"/>
        <w:jc w:val="both"/>
        <w:rPr>
          <w:rFonts w:cs="Times New Roman"/>
          <w:bCs/>
          <w:color w:val="000000" w:themeColor="text1"/>
        </w:rPr>
      </w:pPr>
      <w:r w:rsidRPr="00B23957">
        <w:rPr>
          <w:rFonts w:cs="Times New Roman"/>
          <w:bCs/>
          <w:color w:val="000000" w:themeColor="text1"/>
        </w:rPr>
        <w:t>4.6.2 - Certidão de Regularidade com FGTS</w:t>
      </w:r>
    </w:p>
    <w:p w:rsidR="00391BE8" w:rsidRPr="00B23957" w:rsidRDefault="00391BE8" w:rsidP="00391BE8">
      <w:pPr>
        <w:pStyle w:val="Standard"/>
        <w:spacing w:after="240" w:line="276" w:lineRule="auto"/>
        <w:jc w:val="both"/>
        <w:rPr>
          <w:rFonts w:cs="Times New Roman"/>
          <w:bCs/>
          <w:color w:val="000000" w:themeColor="text1"/>
        </w:rPr>
      </w:pPr>
      <w:r w:rsidRPr="00B23957">
        <w:rPr>
          <w:rFonts w:cs="Times New Roman"/>
          <w:bCs/>
          <w:color w:val="000000" w:themeColor="text1"/>
        </w:rPr>
        <w:t>4.6.3 - Certidão Conjunta de Débitos Relativos a Tributos Federais e Dívida Ativa da União.</w:t>
      </w:r>
    </w:p>
    <w:p w:rsidR="00391BE8" w:rsidRPr="00B23957" w:rsidRDefault="00391BE8" w:rsidP="00391BE8">
      <w:pPr>
        <w:pStyle w:val="Standard"/>
        <w:spacing w:after="240" w:line="276" w:lineRule="auto"/>
        <w:jc w:val="both"/>
        <w:rPr>
          <w:rFonts w:cs="Times New Roman"/>
          <w:bCs/>
          <w:color w:val="000000" w:themeColor="text1"/>
        </w:rPr>
      </w:pPr>
      <w:r w:rsidRPr="00B23957">
        <w:rPr>
          <w:rFonts w:cs="Times New Roman"/>
          <w:bCs/>
          <w:color w:val="000000" w:themeColor="text1"/>
        </w:rPr>
        <w:t>4.6.4 - Certidão de Regularidade para com a Fazenda Estadual e a Certidão emitida pela Procuradoria Geral o Estado;</w:t>
      </w:r>
    </w:p>
    <w:p w:rsidR="00391BE8" w:rsidRPr="00B23957" w:rsidRDefault="00391BE8" w:rsidP="00391BE8">
      <w:pPr>
        <w:pStyle w:val="Standard"/>
        <w:spacing w:after="240" w:line="276" w:lineRule="auto"/>
        <w:jc w:val="both"/>
        <w:rPr>
          <w:rFonts w:cs="Times New Roman"/>
          <w:bCs/>
          <w:color w:val="000000" w:themeColor="text1"/>
        </w:rPr>
      </w:pPr>
      <w:r w:rsidRPr="00B23957">
        <w:rPr>
          <w:rFonts w:cs="Times New Roman"/>
          <w:bCs/>
          <w:color w:val="000000" w:themeColor="text1"/>
        </w:rPr>
        <w:t>4.6.5 - Certidão de Regularidade para com a Fazenda Municipal da sede da Licitante</w:t>
      </w:r>
    </w:p>
    <w:p w:rsidR="00391BE8" w:rsidRPr="00B23957" w:rsidRDefault="00391BE8" w:rsidP="00391BE8">
      <w:pPr>
        <w:pStyle w:val="Standard"/>
        <w:spacing w:after="240" w:line="276" w:lineRule="auto"/>
        <w:jc w:val="both"/>
        <w:rPr>
          <w:rFonts w:cs="Times New Roman"/>
          <w:color w:val="000000" w:themeColor="text1"/>
        </w:rPr>
      </w:pPr>
      <w:r w:rsidRPr="00B23957">
        <w:rPr>
          <w:rFonts w:cs="Times New Roman"/>
          <w:bCs/>
          <w:color w:val="000000" w:themeColor="text1"/>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43" w:history="1">
        <w:r w:rsidRPr="00B23957">
          <w:rPr>
            <w:rStyle w:val="Hyperlink"/>
            <w:rFonts w:cs="Times New Roman"/>
            <w:bCs/>
            <w:color w:val="000000" w:themeColor="text1"/>
          </w:rPr>
          <w:t>HTTP://www.tst.jus.br</w:t>
        </w:r>
      </w:hyperlink>
      <w:r w:rsidRPr="00B23957">
        <w:rPr>
          <w:rFonts w:cs="Times New Roman"/>
          <w:color w:val="000000" w:themeColor="text1"/>
        </w:rPr>
        <w:t>).</w:t>
      </w:r>
    </w:p>
    <w:p w:rsidR="0083134A" w:rsidRPr="00B23957" w:rsidRDefault="00EC2DF0" w:rsidP="00391BE8">
      <w:pPr>
        <w:spacing w:after="240" w:line="360" w:lineRule="auto"/>
        <w:jc w:val="both"/>
        <w:rPr>
          <w:b/>
          <w:color w:val="000000" w:themeColor="text1"/>
          <w:sz w:val="24"/>
          <w:szCs w:val="24"/>
        </w:rPr>
      </w:pPr>
      <w:r w:rsidRPr="00B23957">
        <w:rPr>
          <w:b/>
          <w:color w:val="000000" w:themeColor="text1"/>
          <w:sz w:val="24"/>
          <w:szCs w:val="24"/>
        </w:rPr>
        <w:t>5</w:t>
      </w:r>
      <w:r w:rsidR="0083134A" w:rsidRPr="00B23957">
        <w:rPr>
          <w:b/>
          <w:color w:val="000000" w:themeColor="text1"/>
          <w:sz w:val="24"/>
          <w:szCs w:val="24"/>
        </w:rPr>
        <w:t>- RECURSO FINANCEIRO (ART. 55, V)</w:t>
      </w:r>
    </w:p>
    <w:p w:rsidR="00310B41" w:rsidRPr="00B23957" w:rsidRDefault="00A45615" w:rsidP="00310B41">
      <w:pPr>
        <w:pStyle w:val="Cabealho"/>
        <w:tabs>
          <w:tab w:val="clear" w:pos="4419"/>
          <w:tab w:val="clear" w:pos="8838"/>
        </w:tabs>
        <w:spacing w:line="360" w:lineRule="auto"/>
        <w:jc w:val="both"/>
        <w:rPr>
          <w:color w:val="000000" w:themeColor="text1"/>
          <w:sz w:val="24"/>
          <w:szCs w:val="24"/>
        </w:rPr>
      </w:pPr>
      <w:r w:rsidRPr="00B23957">
        <w:rPr>
          <w:color w:val="000000" w:themeColor="text1"/>
          <w:sz w:val="24"/>
          <w:szCs w:val="24"/>
        </w:rPr>
        <w:t>5</w:t>
      </w:r>
      <w:r w:rsidR="00310B41" w:rsidRPr="00B23957">
        <w:rPr>
          <w:color w:val="000000" w:themeColor="text1"/>
          <w:sz w:val="24"/>
          <w:szCs w:val="24"/>
        </w:rPr>
        <w:t>.1 – A despesa decorrente deste objeto correrá à conta do orçamento do Exercício de 201</w:t>
      </w:r>
      <w:r w:rsidR="00B32C9E" w:rsidRPr="00B23957">
        <w:rPr>
          <w:color w:val="000000" w:themeColor="text1"/>
          <w:sz w:val="24"/>
          <w:szCs w:val="24"/>
        </w:rPr>
        <w:t>8</w:t>
      </w:r>
      <w:r w:rsidR="00310B41" w:rsidRPr="00B23957">
        <w:rPr>
          <w:color w:val="000000" w:themeColor="text1"/>
          <w:sz w:val="24"/>
          <w:szCs w:val="24"/>
        </w:rPr>
        <w:t xml:space="preserve">.  </w:t>
      </w:r>
    </w:p>
    <w:p w:rsidR="00616568" w:rsidRPr="00B23957" w:rsidRDefault="00310B41" w:rsidP="00310B41">
      <w:pPr>
        <w:pStyle w:val="Cabealho"/>
        <w:tabs>
          <w:tab w:val="clear" w:pos="4419"/>
          <w:tab w:val="clear" w:pos="8838"/>
        </w:tabs>
        <w:jc w:val="both"/>
        <w:rPr>
          <w:color w:val="000000" w:themeColor="text1"/>
          <w:sz w:val="24"/>
          <w:szCs w:val="24"/>
        </w:rPr>
      </w:pPr>
      <w:r w:rsidRPr="00B23957">
        <w:rPr>
          <w:color w:val="000000" w:themeColor="text1"/>
          <w:sz w:val="24"/>
          <w:szCs w:val="24"/>
        </w:rPr>
        <w:t xml:space="preserve">5.2 - Os créditos pelos quais as despesas relativas à presente licitação correrão por conta das </w:t>
      </w:r>
    </w:p>
    <w:p w:rsidR="00310B41" w:rsidRPr="00B23957" w:rsidRDefault="00310B41" w:rsidP="00310B41">
      <w:pPr>
        <w:pStyle w:val="Cabealho"/>
        <w:tabs>
          <w:tab w:val="clear" w:pos="4419"/>
          <w:tab w:val="clear" w:pos="8838"/>
        </w:tabs>
        <w:jc w:val="both"/>
        <w:rPr>
          <w:color w:val="000000" w:themeColor="text1"/>
          <w:sz w:val="24"/>
          <w:szCs w:val="24"/>
        </w:rPr>
      </w:pPr>
      <w:r w:rsidRPr="00B23957">
        <w:rPr>
          <w:color w:val="000000" w:themeColor="text1"/>
          <w:sz w:val="24"/>
          <w:szCs w:val="24"/>
        </w:rPr>
        <w:t>seguintes dotações orçamentária.</w:t>
      </w:r>
    </w:p>
    <w:p w:rsidR="00391BE8" w:rsidRPr="00B23957" w:rsidRDefault="00391BE8" w:rsidP="00310B41">
      <w:pPr>
        <w:pStyle w:val="Cabealho"/>
        <w:tabs>
          <w:tab w:val="clear" w:pos="4419"/>
          <w:tab w:val="clear" w:pos="8838"/>
        </w:tabs>
        <w:jc w:val="both"/>
        <w:rPr>
          <w:color w:val="000000" w:themeColor="text1"/>
          <w:sz w:val="24"/>
          <w:szCs w:val="24"/>
        </w:rPr>
      </w:pP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139"/>
        <w:gridCol w:w="2410"/>
        <w:gridCol w:w="2126"/>
        <w:gridCol w:w="8002"/>
      </w:tblGrid>
      <w:tr w:rsidR="005F7A12" w:rsidRPr="00B23957" w:rsidTr="005F7A12">
        <w:tc>
          <w:tcPr>
            <w:tcW w:w="2835" w:type="dxa"/>
            <w:gridSpan w:val="2"/>
            <w:vAlign w:val="center"/>
          </w:tcPr>
          <w:p w:rsidR="005F7A12" w:rsidRPr="00B23957" w:rsidRDefault="005F7A12" w:rsidP="00EA6BCB">
            <w:pPr>
              <w:pStyle w:val="Padro"/>
              <w:jc w:val="center"/>
              <w:rPr>
                <w:b/>
                <w:color w:val="000000" w:themeColor="text1"/>
                <w:szCs w:val="24"/>
              </w:rPr>
            </w:pPr>
            <w:r w:rsidRPr="00B23957">
              <w:rPr>
                <w:b/>
                <w:color w:val="000000" w:themeColor="text1"/>
                <w:szCs w:val="24"/>
              </w:rPr>
              <w:t>PROG. DE TRABALHO</w:t>
            </w:r>
          </w:p>
        </w:tc>
        <w:tc>
          <w:tcPr>
            <w:tcW w:w="2410" w:type="dxa"/>
            <w:tcBorders>
              <w:right w:val="single" w:sz="4" w:space="0" w:color="auto"/>
            </w:tcBorders>
            <w:vAlign w:val="center"/>
          </w:tcPr>
          <w:p w:rsidR="005F7A12" w:rsidRPr="00B23957" w:rsidRDefault="005F7A12" w:rsidP="00EA6BCB">
            <w:pPr>
              <w:pStyle w:val="Padro"/>
              <w:jc w:val="center"/>
              <w:rPr>
                <w:b/>
                <w:color w:val="000000" w:themeColor="text1"/>
                <w:szCs w:val="24"/>
              </w:rPr>
            </w:pPr>
            <w:r w:rsidRPr="00B23957">
              <w:rPr>
                <w:b/>
                <w:color w:val="000000" w:themeColor="text1"/>
                <w:szCs w:val="24"/>
              </w:rPr>
              <w:t>NAT. DESPESA</w:t>
            </w:r>
          </w:p>
        </w:tc>
        <w:tc>
          <w:tcPr>
            <w:tcW w:w="10128" w:type="dxa"/>
            <w:gridSpan w:val="2"/>
            <w:tcBorders>
              <w:top w:val="nil"/>
              <w:left w:val="nil"/>
              <w:bottom w:val="nil"/>
              <w:right w:val="nil"/>
            </w:tcBorders>
            <w:vAlign w:val="center"/>
          </w:tcPr>
          <w:p w:rsidR="005F7A12" w:rsidRPr="00B23957" w:rsidRDefault="005F7A12" w:rsidP="00EA6BCB">
            <w:pPr>
              <w:pStyle w:val="Padro"/>
              <w:jc w:val="center"/>
              <w:rPr>
                <w:b/>
                <w:color w:val="000000" w:themeColor="text1"/>
                <w:szCs w:val="24"/>
              </w:rPr>
            </w:pPr>
          </w:p>
        </w:tc>
      </w:tr>
      <w:tr w:rsidR="005F7A12" w:rsidRPr="00B23957" w:rsidTr="005F7A12">
        <w:trPr>
          <w:gridAfter w:val="1"/>
          <w:wAfter w:w="8002" w:type="dxa"/>
          <w:trHeight w:val="487"/>
        </w:trPr>
        <w:tc>
          <w:tcPr>
            <w:tcW w:w="2835" w:type="dxa"/>
            <w:gridSpan w:val="2"/>
            <w:vAlign w:val="center"/>
          </w:tcPr>
          <w:p w:rsidR="005F7A12" w:rsidRPr="00B23957" w:rsidRDefault="002A5E78" w:rsidP="002A5E78">
            <w:pPr>
              <w:jc w:val="center"/>
              <w:rPr>
                <w:color w:val="000000" w:themeColor="text1"/>
                <w:sz w:val="24"/>
                <w:szCs w:val="24"/>
              </w:rPr>
            </w:pPr>
            <w:r w:rsidRPr="00B23957">
              <w:rPr>
                <w:color w:val="000000" w:themeColor="text1"/>
                <w:sz w:val="24"/>
                <w:szCs w:val="24"/>
              </w:rPr>
              <w:t>0800.1030200642</w:t>
            </w:r>
            <w:r w:rsidR="00616568" w:rsidRPr="00B23957">
              <w:rPr>
                <w:color w:val="000000" w:themeColor="text1"/>
                <w:sz w:val="24"/>
                <w:szCs w:val="24"/>
              </w:rPr>
              <w:t>.07</w:t>
            </w:r>
            <w:r w:rsidRPr="00B23957">
              <w:rPr>
                <w:color w:val="000000" w:themeColor="text1"/>
                <w:sz w:val="24"/>
                <w:szCs w:val="24"/>
              </w:rPr>
              <w:t>1</w:t>
            </w:r>
          </w:p>
        </w:tc>
        <w:tc>
          <w:tcPr>
            <w:tcW w:w="2410" w:type="dxa"/>
            <w:vAlign w:val="center"/>
          </w:tcPr>
          <w:p w:rsidR="005F7A12" w:rsidRPr="00B23957" w:rsidRDefault="005F7A12" w:rsidP="00EA6BCB">
            <w:pPr>
              <w:jc w:val="center"/>
              <w:rPr>
                <w:color w:val="000000" w:themeColor="text1"/>
                <w:sz w:val="24"/>
                <w:szCs w:val="24"/>
              </w:rPr>
            </w:pPr>
            <w:r w:rsidRPr="00B23957">
              <w:rPr>
                <w:color w:val="000000" w:themeColor="text1"/>
                <w:sz w:val="24"/>
                <w:szCs w:val="24"/>
              </w:rPr>
              <w:t>3390.39.00</w:t>
            </w:r>
          </w:p>
        </w:tc>
        <w:tc>
          <w:tcPr>
            <w:tcW w:w="2126" w:type="dxa"/>
            <w:vAlign w:val="center"/>
          </w:tcPr>
          <w:p w:rsidR="005F7A12" w:rsidRPr="00B23957" w:rsidRDefault="005F7A12" w:rsidP="00EA6BCB">
            <w:pPr>
              <w:jc w:val="center"/>
              <w:rPr>
                <w:color w:val="000000" w:themeColor="text1"/>
                <w:sz w:val="24"/>
                <w:szCs w:val="24"/>
              </w:rPr>
            </w:pPr>
            <w:r w:rsidRPr="00B23957">
              <w:rPr>
                <w:color w:val="000000" w:themeColor="text1"/>
                <w:sz w:val="24"/>
                <w:szCs w:val="24"/>
              </w:rPr>
              <w:t>Serviços</w:t>
            </w:r>
          </w:p>
        </w:tc>
      </w:tr>
      <w:tr w:rsidR="00680416" w:rsidRPr="00B23957" w:rsidTr="005F7A12">
        <w:tblPrEx>
          <w:jc w:val="center"/>
        </w:tblPrEx>
        <w:trPr>
          <w:gridAfter w:val="4"/>
          <w:wAfter w:w="12677" w:type="dxa"/>
          <w:jc w:val="center"/>
        </w:trPr>
        <w:tc>
          <w:tcPr>
            <w:tcW w:w="2696" w:type="dxa"/>
            <w:tcBorders>
              <w:top w:val="nil"/>
              <w:left w:val="nil"/>
              <w:bottom w:val="nil"/>
              <w:right w:val="nil"/>
            </w:tcBorders>
          </w:tcPr>
          <w:p w:rsidR="00680416" w:rsidRPr="00B23957" w:rsidRDefault="00680416" w:rsidP="00745BBB">
            <w:pPr>
              <w:pStyle w:val="Padro"/>
              <w:jc w:val="center"/>
              <w:rPr>
                <w:b/>
                <w:color w:val="000000" w:themeColor="text1"/>
                <w:szCs w:val="24"/>
              </w:rPr>
            </w:pPr>
          </w:p>
        </w:tc>
      </w:tr>
    </w:tbl>
    <w:p w:rsidR="0083134A" w:rsidRPr="00B23957" w:rsidRDefault="00EC2DF0" w:rsidP="005C1F39">
      <w:pPr>
        <w:spacing w:line="360" w:lineRule="auto"/>
        <w:jc w:val="both"/>
        <w:rPr>
          <w:b/>
          <w:color w:val="000000" w:themeColor="text1"/>
          <w:sz w:val="24"/>
          <w:szCs w:val="24"/>
        </w:rPr>
      </w:pPr>
      <w:r w:rsidRPr="00B23957">
        <w:rPr>
          <w:b/>
          <w:color w:val="000000" w:themeColor="text1"/>
          <w:sz w:val="24"/>
          <w:szCs w:val="24"/>
        </w:rPr>
        <w:t>6</w:t>
      </w:r>
      <w:r w:rsidR="00310B41" w:rsidRPr="00B23957">
        <w:rPr>
          <w:b/>
          <w:color w:val="000000" w:themeColor="text1"/>
          <w:sz w:val="24"/>
          <w:szCs w:val="24"/>
        </w:rPr>
        <w:t xml:space="preserve"> </w:t>
      </w:r>
      <w:r w:rsidR="0083134A" w:rsidRPr="00B23957">
        <w:rPr>
          <w:b/>
          <w:color w:val="000000" w:themeColor="text1"/>
          <w:sz w:val="24"/>
          <w:szCs w:val="24"/>
        </w:rPr>
        <w:t>-</w:t>
      </w:r>
      <w:r w:rsidR="00310B41" w:rsidRPr="00B23957">
        <w:rPr>
          <w:b/>
          <w:color w:val="000000" w:themeColor="text1"/>
          <w:sz w:val="24"/>
          <w:szCs w:val="24"/>
        </w:rPr>
        <w:t xml:space="preserve"> </w:t>
      </w:r>
      <w:r w:rsidR="00F037D2" w:rsidRPr="00B23957">
        <w:rPr>
          <w:b/>
          <w:color w:val="000000" w:themeColor="text1"/>
          <w:sz w:val="24"/>
          <w:szCs w:val="24"/>
        </w:rPr>
        <w:t xml:space="preserve">DO CRITÉRIO DE REAJUSTE </w:t>
      </w:r>
      <w:r w:rsidR="0083134A" w:rsidRPr="00B23957">
        <w:rPr>
          <w:b/>
          <w:color w:val="000000" w:themeColor="text1"/>
          <w:sz w:val="24"/>
          <w:szCs w:val="24"/>
        </w:rPr>
        <w:t>(ART. 55, III)</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6.1 – Os preços estabelecidos no presente Contrato são fixos e irreajustáveis, salvo os casos previstos em Lei.</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6.2 –</w:t>
      </w:r>
      <w:r w:rsidRPr="00B23957">
        <w:rPr>
          <w:b/>
          <w:color w:val="000000" w:themeColor="text1"/>
          <w:sz w:val="24"/>
          <w:szCs w:val="24"/>
        </w:rPr>
        <w:t xml:space="preserve"> </w:t>
      </w:r>
      <w:r w:rsidRPr="00B23957">
        <w:rPr>
          <w:color w:val="000000" w:themeColor="text1"/>
          <w:sz w:val="24"/>
          <w:szCs w:val="24"/>
        </w:rPr>
        <w:t>Em caso de reajuste por ocasião de prorrogação do presente Contrato, o valor será corrigido pelo Índice Geral de Preços do Mercado (IGPM).</w:t>
      </w:r>
    </w:p>
    <w:p w:rsidR="004B4026" w:rsidRPr="00B23957" w:rsidRDefault="004B4026" w:rsidP="004B4026">
      <w:pPr>
        <w:spacing w:line="360" w:lineRule="auto"/>
        <w:jc w:val="both"/>
        <w:rPr>
          <w:color w:val="000000" w:themeColor="text1"/>
          <w:sz w:val="24"/>
          <w:szCs w:val="24"/>
        </w:rPr>
      </w:pPr>
    </w:p>
    <w:p w:rsidR="00F8667C" w:rsidRPr="00B23957" w:rsidRDefault="00F8667C" w:rsidP="00F8667C">
      <w:pPr>
        <w:pStyle w:val="Cabealho"/>
        <w:tabs>
          <w:tab w:val="clear" w:pos="4419"/>
          <w:tab w:val="clear" w:pos="8838"/>
        </w:tabs>
        <w:spacing w:after="240"/>
        <w:jc w:val="both"/>
        <w:rPr>
          <w:b/>
          <w:color w:val="000000" w:themeColor="text1"/>
          <w:sz w:val="24"/>
          <w:szCs w:val="24"/>
        </w:rPr>
      </w:pPr>
      <w:r w:rsidRPr="00B23957">
        <w:rPr>
          <w:b/>
          <w:color w:val="000000" w:themeColor="text1"/>
          <w:sz w:val="24"/>
          <w:szCs w:val="24"/>
        </w:rPr>
        <w:t>7- SANÇÕES ADMINISTRATIVAS PARA O CASO DE INADIPLEMENTO CONTRATUAL:</w:t>
      </w:r>
    </w:p>
    <w:p w:rsidR="00391BE8" w:rsidRPr="00B23957" w:rsidRDefault="00391BE8" w:rsidP="00391BE8">
      <w:pPr>
        <w:spacing w:after="160"/>
        <w:jc w:val="both"/>
        <w:rPr>
          <w:color w:val="000000" w:themeColor="text1"/>
          <w:sz w:val="24"/>
          <w:szCs w:val="24"/>
        </w:rPr>
      </w:pPr>
      <w:r w:rsidRPr="00B23957">
        <w:rPr>
          <w:bCs/>
          <w:color w:val="000000" w:themeColor="text1"/>
          <w:sz w:val="24"/>
          <w:szCs w:val="24"/>
        </w:rPr>
        <w:t>7.1</w:t>
      </w:r>
      <w:r w:rsidRPr="00B23957">
        <w:rPr>
          <w:b/>
          <w:bCs/>
          <w:color w:val="000000" w:themeColor="text1"/>
          <w:sz w:val="24"/>
          <w:szCs w:val="24"/>
        </w:rPr>
        <w:t xml:space="preserve"> – </w:t>
      </w:r>
      <w:r w:rsidRPr="00B23957">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7.4 – As penalidades de que tratam o subitem anterior, serão aplicadas na forma abaixo:</w:t>
      </w:r>
    </w:p>
    <w:p w:rsidR="00391BE8" w:rsidRPr="00B23957" w:rsidRDefault="00391BE8" w:rsidP="00391BE8">
      <w:pPr>
        <w:numPr>
          <w:ilvl w:val="0"/>
          <w:numId w:val="30"/>
        </w:numPr>
        <w:spacing w:after="160" w:line="276" w:lineRule="auto"/>
        <w:jc w:val="both"/>
        <w:rPr>
          <w:color w:val="000000" w:themeColor="text1"/>
          <w:sz w:val="24"/>
          <w:szCs w:val="24"/>
        </w:rPr>
      </w:pPr>
      <w:r w:rsidRPr="00B23957">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391BE8" w:rsidRPr="00B23957" w:rsidRDefault="00391BE8" w:rsidP="00391BE8">
      <w:pPr>
        <w:numPr>
          <w:ilvl w:val="0"/>
          <w:numId w:val="30"/>
        </w:numPr>
        <w:spacing w:after="160" w:line="276" w:lineRule="auto"/>
        <w:jc w:val="both"/>
        <w:rPr>
          <w:color w:val="000000" w:themeColor="text1"/>
          <w:sz w:val="24"/>
          <w:szCs w:val="24"/>
        </w:rPr>
      </w:pPr>
      <w:r w:rsidRPr="00B23957">
        <w:rPr>
          <w:color w:val="000000" w:themeColor="text1"/>
          <w:sz w:val="24"/>
          <w:szCs w:val="24"/>
        </w:rPr>
        <w:t>Falhar, fraudar, atrasar a entrega dos materiais, ficará impedido de licitar e contratar com o Município por, no mínimo 90 (noventa) dias até 02 (dois) anos;</w:t>
      </w:r>
    </w:p>
    <w:p w:rsidR="00391BE8" w:rsidRPr="00B23957" w:rsidRDefault="00391BE8" w:rsidP="00391BE8">
      <w:pPr>
        <w:pStyle w:val="PargrafodaLista"/>
        <w:numPr>
          <w:ilvl w:val="0"/>
          <w:numId w:val="30"/>
        </w:numPr>
        <w:spacing w:after="160"/>
        <w:jc w:val="both"/>
        <w:rPr>
          <w:color w:val="000000" w:themeColor="text1"/>
          <w:szCs w:val="24"/>
        </w:rPr>
      </w:pPr>
      <w:r w:rsidRPr="00B23957">
        <w:rPr>
          <w:color w:val="000000" w:themeColor="text1"/>
          <w:szCs w:val="24"/>
        </w:rPr>
        <w:t>Apresentação de documentação falsa, cometer fraude fiscal e comportar-se de modo inidôneo, será impedido de licitar e contratar com o Município por, no mínimo 02 (dois) anos até 05 (cinco) anos.</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7.5 – A CONTRATADA ficará sujeita às seguintes penalidades, garantidas a prévia defesa, pela inexecução total ou parcial deste Termo de Referência:</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I - advertência;</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II – multa(s):</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III- Em caso de inexecução, total ou parcial, o(s) licitante(s) vencedor(es) poderá(ão) sofrer, sem prejuízo do previsto nos artigos 86 à 88 da Lei Federal nº 8666/93, as seguintes penalidades:</w:t>
      </w:r>
    </w:p>
    <w:p w:rsidR="00391BE8" w:rsidRPr="00B23957" w:rsidRDefault="00391BE8" w:rsidP="00391BE8">
      <w:pPr>
        <w:pStyle w:val="PargrafodaLista"/>
        <w:numPr>
          <w:ilvl w:val="0"/>
          <w:numId w:val="29"/>
        </w:numPr>
        <w:spacing w:line="276" w:lineRule="auto"/>
        <w:rPr>
          <w:color w:val="000000" w:themeColor="text1"/>
        </w:rPr>
      </w:pPr>
      <w:r w:rsidRPr="00B23957">
        <w:rPr>
          <w:color w:val="000000" w:themeColor="text1"/>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391BE8" w:rsidRPr="00B23957" w:rsidRDefault="00391BE8" w:rsidP="00391BE8">
      <w:pPr>
        <w:pStyle w:val="PargrafodaLista"/>
        <w:numPr>
          <w:ilvl w:val="0"/>
          <w:numId w:val="29"/>
        </w:numPr>
        <w:spacing w:line="276" w:lineRule="auto"/>
        <w:rPr>
          <w:color w:val="000000" w:themeColor="text1"/>
        </w:rPr>
      </w:pPr>
      <w:r w:rsidRPr="00B23957">
        <w:rPr>
          <w:color w:val="000000" w:themeColor="text1"/>
        </w:rPr>
        <w:t>Pelo descumprimento de qualquer outra obrigação: multa de 5% do valor total do contrato;</w:t>
      </w:r>
    </w:p>
    <w:p w:rsidR="00391BE8" w:rsidRPr="00B23957" w:rsidRDefault="00391BE8" w:rsidP="00391BE8">
      <w:pPr>
        <w:pStyle w:val="PargrafodaLista"/>
        <w:numPr>
          <w:ilvl w:val="0"/>
          <w:numId w:val="29"/>
        </w:numPr>
        <w:spacing w:line="276" w:lineRule="auto"/>
        <w:rPr>
          <w:color w:val="000000" w:themeColor="text1"/>
        </w:rPr>
      </w:pPr>
      <w:r w:rsidRPr="00B23957">
        <w:rPr>
          <w:color w:val="000000" w:themeColor="text1"/>
        </w:rPr>
        <w:t xml:space="preserve">Suspensão temporária de participação em licitação e impedimento de contratar com a Administração pelo prazo não superior a 2 (dois) anos; </w:t>
      </w:r>
    </w:p>
    <w:p w:rsidR="00391BE8" w:rsidRPr="00B23957" w:rsidRDefault="00391BE8" w:rsidP="00391BE8">
      <w:pPr>
        <w:pStyle w:val="PargrafodaLista"/>
        <w:numPr>
          <w:ilvl w:val="0"/>
          <w:numId w:val="29"/>
        </w:numPr>
        <w:spacing w:line="276" w:lineRule="auto"/>
        <w:rPr>
          <w:color w:val="000000" w:themeColor="text1"/>
        </w:rPr>
      </w:pPr>
      <w:r w:rsidRPr="00B23957">
        <w:rPr>
          <w:color w:val="000000" w:themeColor="text1"/>
        </w:rPr>
        <w:t>Declaração de inidoneidade para licitar ou contratar com a Administração;</w:t>
      </w:r>
    </w:p>
    <w:p w:rsidR="00391BE8" w:rsidRPr="00B23957" w:rsidRDefault="00391BE8" w:rsidP="00391BE8">
      <w:pPr>
        <w:pStyle w:val="PargrafodaLista"/>
        <w:numPr>
          <w:ilvl w:val="0"/>
          <w:numId w:val="29"/>
        </w:numPr>
        <w:spacing w:line="276" w:lineRule="auto"/>
        <w:rPr>
          <w:color w:val="000000" w:themeColor="text1"/>
        </w:rPr>
      </w:pPr>
      <w:r w:rsidRPr="00B23957">
        <w:rPr>
          <w:color w:val="000000" w:themeColor="text1"/>
        </w:rPr>
        <w:t>O atraso na prestação dos serviços  por mais de 24 (vinte e quatro) horas, ensejará a rescisão contratual, sem prejuízo da multa cabível;</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7.6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7.7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Termo de Referência;</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7.8 – Ficarão ainda sujeitos às penalidades previstas nos incisos III e IV do artigo 87, da Lei nº 8.666/93 e alterações posteriores, os profissionais ou as empresas que praticarem os ilícitos previstos no artigo 88 do mesmo diploma legal;</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7.9 – Para as penalidades previstas nos subitens 7.1 ao 7.8 será garantido o direito ao contraditório e ampla defesa;</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7.9.1 - As penalidades só poderão ser relevadas nas hipóteses de caso fortuito ou força maior, devidamente justificados e comprovados, a juízo da Administração;</w:t>
      </w:r>
    </w:p>
    <w:p w:rsidR="00391BE8" w:rsidRPr="00B23957" w:rsidRDefault="00391BE8" w:rsidP="00391BE8">
      <w:pPr>
        <w:spacing w:after="160"/>
        <w:jc w:val="both"/>
        <w:rPr>
          <w:color w:val="000000" w:themeColor="text1"/>
          <w:sz w:val="24"/>
          <w:szCs w:val="24"/>
        </w:rPr>
      </w:pPr>
      <w:r w:rsidRPr="00B23957">
        <w:rPr>
          <w:color w:val="000000" w:themeColor="text1"/>
          <w:sz w:val="24"/>
          <w:szCs w:val="24"/>
        </w:rPr>
        <w:t>7.9.2 – Constituirão motivos para rescisão do contrato, independente da conclusão do seu prazo:</w:t>
      </w:r>
    </w:p>
    <w:p w:rsidR="00391BE8" w:rsidRPr="00B23957" w:rsidRDefault="00391BE8" w:rsidP="00391BE8">
      <w:pPr>
        <w:pStyle w:val="PargrafodaLista"/>
        <w:numPr>
          <w:ilvl w:val="0"/>
          <w:numId w:val="25"/>
        </w:numPr>
        <w:suppressAutoHyphens/>
        <w:spacing w:after="160"/>
        <w:contextualSpacing w:val="0"/>
        <w:jc w:val="both"/>
        <w:rPr>
          <w:color w:val="000000" w:themeColor="text1"/>
          <w:szCs w:val="24"/>
        </w:rPr>
      </w:pPr>
      <w:r w:rsidRPr="00B23957">
        <w:rPr>
          <w:color w:val="000000" w:themeColor="text1"/>
          <w:szCs w:val="24"/>
        </w:rPr>
        <w:t>Razões de interesse público</w:t>
      </w:r>
    </w:p>
    <w:p w:rsidR="00391BE8" w:rsidRPr="00B23957" w:rsidRDefault="00391BE8" w:rsidP="00391BE8">
      <w:pPr>
        <w:pStyle w:val="PargrafodaLista"/>
        <w:numPr>
          <w:ilvl w:val="0"/>
          <w:numId w:val="25"/>
        </w:numPr>
        <w:suppressAutoHyphens/>
        <w:spacing w:after="160"/>
        <w:contextualSpacing w:val="0"/>
        <w:jc w:val="both"/>
        <w:rPr>
          <w:color w:val="000000" w:themeColor="text1"/>
          <w:szCs w:val="24"/>
        </w:rPr>
      </w:pPr>
      <w:r w:rsidRPr="00B23957">
        <w:rPr>
          <w:color w:val="000000" w:themeColor="text1"/>
          <w:szCs w:val="24"/>
        </w:rPr>
        <w:t>Reiterada desobediência dos preceitos estabelecidos;</w:t>
      </w:r>
    </w:p>
    <w:p w:rsidR="00391BE8" w:rsidRPr="00B23957" w:rsidRDefault="00391BE8" w:rsidP="00391BE8">
      <w:pPr>
        <w:pStyle w:val="PargrafodaLista"/>
        <w:numPr>
          <w:ilvl w:val="0"/>
          <w:numId w:val="25"/>
        </w:numPr>
        <w:suppressAutoHyphens/>
        <w:spacing w:after="160" w:line="276" w:lineRule="auto"/>
        <w:contextualSpacing w:val="0"/>
        <w:jc w:val="both"/>
        <w:rPr>
          <w:color w:val="000000" w:themeColor="text1"/>
          <w:szCs w:val="24"/>
        </w:rPr>
      </w:pPr>
      <w:r w:rsidRPr="00B23957">
        <w:rPr>
          <w:color w:val="000000" w:themeColor="text1"/>
          <w:szCs w:val="24"/>
        </w:rPr>
        <w:t xml:space="preserve"> Falta grave a Juízo do Município;</w:t>
      </w:r>
    </w:p>
    <w:p w:rsidR="00391BE8" w:rsidRPr="00B23957" w:rsidRDefault="00391BE8" w:rsidP="00391BE8">
      <w:pPr>
        <w:pStyle w:val="PargrafodaLista"/>
        <w:numPr>
          <w:ilvl w:val="0"/>
          <w:numId w:val="25"/>
        </w:numPr>
        <w:suppressAutoHyphens/>
        <w:spacing w:after="160" w:line="276" w:lineRule="auto"/>
        <w:contextualSpacing w:val="0"/>
        <w:jc w:val="both"/>
        <w:rPr>
          <w:color w:val="000000" w:themeColor="text1"/>
          <w:szCs w:val="24"/>
        </w:rPr>
      </w:pPr>
      <w:r w:rsidRPr="00B23957">
        <w:rPr>
          <w:color w:val="000000" w:themeColor="text1"/>
          <w:szCs w:val="24"/>
        </w:rPr>
        <w:t xml:space="preserve"> Falência ou insolvência;</w:t>
      </w:r>
    </w:p>
    <w:p w:rsidR="00391BE8" w:rsidRPr="00B23957" w:rsidRDefault="00391BE8" w:rsidP="00391BE8">
      <w:pPr>
        <w:pStyle w:val="PargrafodaLista"/>
        <w:numPr>
          <w:ilvl w:val="0"/>
          <w:numId w:val="25"/>
        </w:numPr>
        <w:suppressAutoHyphens/>
        <w:spacing w:after="160" w:line="276" w:lineRule="auto"/>
        <w:contextualSpacing w:val="0"/>
        <w:jc w:val="both"/>
        <w:rPr>
          <w:color w:val="000000" w:themeColor="text1"/>
          <w:szCs w:val="24"/>
        </w:rPr>
      </w:pPr>
      <w:r w:rsidRPr="00B23957">
        <w:rPr>
          <w:color w:val="000000" w:themeColor="text1"/>
          <w:szCs w:val="24"/>
        </w:rPr>
        <w:t xml:space="preserve"> Inexecução total ou parcial do contrato;</w:t>
      </w:r>
    </w:p>
    <w:p w:rsidR="00391BE8" w:rsidRPr="00B23957" w:rsidRDefault="00391BE8" w:rsidP="00391BE8">
      <w:pPr>
        <w:pStyle w:val="PargrafodaLista"/>
        <w:numPr>
          <w:ilvl w:val="0"/>
          <w:numId w:val="25"/>
        </w:numPr>
        <w:suppressAutoHyphens/>
        <w:spacing w:after="160" w:line="276" w:lineRule="auto"/>
        <w:contextualSpacing w:val="0"/>
        <w:jc w:val="both"/>
        <w:rPr>
          <w:color w:val="000000" w:themeColor="text1"/>
          <w:szCs w:val="24"/>
        </w:rPr>
      </w:pPr>
      <w:r w:rsidRPr="00B23957">
        <w:rPr>
          <w:color w:val="000000" w:themeColor="text1"/>
          <w:szCs w:val="24"/>
        </w:rPr>
        <w:t>Alteração social ou modificação da finalidade ou estrutura da empresa, que venha a prejudicar a execução do contrato;</w:t>
      </w:r>
    </w:p>
    <w:p w:rsidR="00391BE8" w:rsidRPr="00B23957" w:rsidRDefault="00391BE8" w:rsidP="00391BE8">
      <w:pPr>
        <w:pStyle w:val="PargrafodaLista"/>
        <w:numPr>
          <w:ilvl w:val="0"/>
          <w:numId w:val="25"/>
        </w:numPr>
        <w:suppressAutoHyphens/>
        <w:spacing w:after="160" w:line="276" w:lineRule="auto"/>
        <w:contextualSpacing w:val="0"/>
        <w:jc w:val="both"/>
        <w:rPr>
          <w:color w:val="000000" w:themeColor="text1"/>
          <w:szCs w:val="24"/>
        </w:rPr>
      </w:pPr>
      <w:r w:rsidRPr="00B23957">
        <w:rPr>
          <w:color w:val="000000" w:themeColor="text1"/>
          <w:szCs w:val="24"/>
        </w:rPr>
        <w:t>Mudanças na legislação em vigor sobre licitações, impossibilitando a execução   do presente contrato;</w:t>
      </w:r>
    </w:p>
    <w:p w:rsidR="00391BE8" w:rsidRPr="00B23957" w:rsidRDefault="00391BE8" w:rsidP="00391BE8">
      <w:pPr>
        <w:pStyle w:val="PargrafodaLista"/>
        <w:numPr>
          <w:ilvl w:val="0"/>
          <w:numId w:val="25"/>
        </w:numPr>
        <w:suppressAutoHyphens/>
        <w:spacing w:after="160" w:line="276" w:lineRule="auto"/>
        <w:contextualSpacing w:val="0"/>
        <w:jc w:val="both"/>
        <w:rPr>
          <w:color w:val="000000" w:themeColor="text1"/>
          <w:szCs w:val="24"/>
        </w:rPr>
      </w:pPr>
      <w:r w:rsidRPr="00B23957">
        <w:rPr>
          <w:color w:val="000000" w:themeColor="text1"/>
          <w:szCs w:val="24"/>
        </w:rPr>
        <w:t>Descumprimento de qualquer cláusula contratual;</w:t>
      </w:r>
    </w:p>
    <w:p w:rsidR="00391BE8" w:rsidRPr="00B23957" w:rsidRDefault="00391BE8" w:rsidP="00391BE8">
      <w:pPr>
        <w:pStyle w:val="PargrafodaLista"/>
        <w:numPr>
          <w:ilvl w:val="0"/>
          <w:numId w:val="25"/>
        </w:numPr>
        <w:suppressAutoHyphens/>
        <w:spacing w:after="160" w:line="276" w:lineRule="auto"/>
        <w:contextualSpacing w:val="0"/>
        <w:jc w:val="both"/>
        <w:rPr>
          <w:color w:val="000000" w:themeColor="text1"/>
          <w:szCs w:val="24"/>
        </w:rPr>
      </w:pPr>
      <w:r w:rsidRPr="00B23957">
        <w:rPr>
          <w:color w:val="000000" w:themeColor="text1"/>
          <w:szCs w:val="24"/>
        </w:rPr>
        <w:lastRenderedPageBreak/>
        <w:t>Ocorrência de caso fortuito ou de força maior, regularmente comprovada, impeditiva da execução do acordado entre as partes;</w:t>
      </w:r>
    </w:p>
    <w:p w:rsidR="00391BE8" w:rsidRPr="00B23957" w:rsidRDefault="00391BE8" w:rsidP="00391BE8">
      <w:pPr>
        <w:pStyle w:val="PargrafodaLista"/>
        <w:numPr>
          <w:ilvl w:val="0"/>
          <w:numId w:val="25"/>
        </w:numPr>
        <w:suppressAutoHyphens/>
        <w:spacing w:after="160" w:line="276" w:lineRule="auto"/>
        <w:contextualSpacing w:val="0"/>
        <w:jc w:val="both"/>
        <w:rPr>
          <w:color w:val="000000" w:themeColor="text1"/>
          <w:szCs w:val="24"/>
        </w:rPr>
      </w:pPr>
      <w:r w:rsidRPr="00B23957">
        <w:rPr>
          <w:color w:val="000000" w:themeColor="text1"/>
          <w:szCs w:val="24"/>
        </w:rPr>
        <w:t>Por acordo entre as partes, reduzido a termo, desde que haja conveniência para o Município.</w:t>
      </w:r>
    </w:p>
    <w:p w:rsidR="0083134A" w:rsidRPr="00B23957" w:rsidRDefault="00A95E49" w:rsidP="005C1F39">
      <w:pPr>
        <w:spacing w:line="360" w:lineRule="auto"/>
        <w:ind w:hanging="425"/>
        <w:jc w:val="both"/>
        <w:rPr>
          <w:b/>
          <w:bCs/>
          <w:color w:val="000000" w:themeColor="text1"/>
          <w:sz w:val="24"/>
          <w:szCs w:val="24"/>
        </w:rPr>
      </w:pPr>
      <w:r w:rsidRPr="00B23957">
        <w:rPr>
          <w:b/>
          <w:bCs/>
          <w:color w:val="000000" w:themeColor="text1"/>
          <w:sz w:val="24"/>
          <w:szCs w:val="24"/>
        </w:rPr>
        <w:t xml:space="preserve">       </w:t>
      </w:r>
      <w:r w:rsidR="00EC2DF0" w:rsidRPr="00B23957">
        <w:rPr>
          <w:b/>
          <w:bCs/>
          <w:color w:val="000000" w:themeColor="text1"/>
          <w:sz w:val="24"/>
          <w:szCs w:val="24"/>
        </w:rPr>
        <w:t>8</w:t>
      </w:r>
      <w:r w:rsidR="0083134A" w:rsidRPr="00B23957">
        <w:rPr>
          <w:b/>
          <w:bCs/>
          <w:color w:val="000000" w:themeColor="text1"/>
          <w:sz w:val="24"/>
          <w:szCs w:val="24"/>
        </w:rPr>
        <w:t>- RESCISÃO (ART. 55, VIII E IX)</w:t>
      </w:r>
    </w:p>
    <w:p w:rsidR="0083134A" w:rsidRPr="00B23957" w:rsidRDefault="0083134A" w:rsidP="005C1F39">
      <w:pPr>
        <w:spacing w:line="360" w:lineRule="auto"/>
        <w:ind w:hanging="425"/>
        <w:jc w:val="both"/>
        <w:rPr>
          <w:color w:val="000000" w:themeColor="text1"/>
          <w:sz w:val="24"/>
          <w:szCs w:val="24"/>
        </w:rPr>
      </w:pPr>
      <w:r w:rsidRPr="00B23957">
        <w:rPr>
          <w:color w:val="000000" w:themeColor="text1"/>
          <w:sz w:val="24"/>
          <w:szCs w:val="24"/>
        </w:rPr>
        <w:t xml:space="preserve">       O presente CONTRATO poderá ser rescindido caso ocorram quaisquer dos fatos elencados no art. 78 e seguintes da Lei 8.666/93.</w:t>
      </w:r>
    </w:p>
    <w:p w:rsidR="00EA6BCB" w:rsidRPr="00B23957" w:rsidRDefault="00EA6BCB" w:rsidP="005C1F39">
      <w:pPr>
        <w:spacing w:line="360" w:lineRule="auto"/>
        <w:ind w:hanging="425"/>
        <w:jc w:val="both"/>
        <w:rPr>
          <w:color w:val="000000" w:themeColor="text1"/>
          <w:sz w:val="24"/>
          <w:szCs w:val="24"/>
        </w:rPr>
      </w:pPr>
    </w:p>
    <w:p w:rsidR="0083134A" w:rsidRPr="00B23957" w:rsidRDefault="0083134A" w:rsidP="005C1F39">
      <w:pPr>
        <w:spacing w:line="360" w:lineRule="auto"/>
        <w:ind w:hanging="425"/>
        <w:jc w:val="both"/>
        <w:rPr>
          <w:color w:val="000000" w:themeColor="text1"/>
          <w:sz w:val="24"/>
          <w:szCs w:val="24"/>
        </w:rPr>
      </w:pPr>
      <w:r w:rsidRPr="00B23957">
        <w:rPr>
          <w:b/>
          <w:color w:val="000000" w:themeColor="text1"/>
          <w:sz w:val="24"/>
          <w:szCs w:val="24"/>
        </w:rPr>
        <w:t xml:space="preserve">       </w:t>
      </w:r>
      <w:r w:rsidR="00EC2DF0" w:rsidRPr="00B23957">
        <w:rPr>
          <w:b/>
          <w:color w:val="000000" w:themeColor="text1"/>
          <w:sz w:val="24"/>
          <w:szCs w:val="24"/>
        </w:rPr>
        <w:t>8</w:t>
      </w:r>
      <w:r w:rsidRPr="00B23957">
        <w:rPr>
          <w:b/>
          <w:color w:val="000000" w:themeColor="text1"/>
          <w:sz w:val="24"/>
          <w:szCs w:val="24"/>
        </w:rPr>
        <w:t xml:space="preserve">.1- </w:t>
      </w:r>
      <w:r w:rsidRPr="00B23957">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23957">
          <w:rPr>
            <w:color w:val="000000" w:themeColor="text1"/>
            <w:sz w:val="24"/>
            <w:szCs w:val="24"/>
          </w:rPr>
          <w:t>77 a</w:t>
        </w:r>
      </w:smartTag>
      <w:r w:rsidRPr="00B23957">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B23957" w:rsidRDefault="0083134A" w:rsidP="005C1F39">
      <w:pPr>
        <w:spacing w:line="360" w:lineRule="auto"/>
        <w:ind w:hanging="425"/>
        <w:jc w:val="both"/>
        <w:rPr>
          <w:color w:val="000000" w:themeColor="text1"/>
          <w:sz w:val="24"/>
          <w:szCs w:val="24"/>
        </w:rPr>
      </w:pPr>
    </w:p>
    <w:p w:rsidR="0083134A" w:rsidRPr="00B23957" w:rsidRDefault="0083134A" w:rsidP="005C1F39">
      <w:pPr>
        <w:spacing w:line="360" w:lineRule="auto"/>
        <w:ind w:hanging="425"/>
        <w:jc w:val="both"/>
        <w:rPr>
          <w:color w:val="000000" w:themeColor="text1"/>
          <w:sz w:val="24"/>
          <w:szCs w:val="24"/>
        </w:rPr>
      </w:pPr>
      <w:r w:rsidRPr="00B23957">
        <w:rPr>
          <w:b/>
          <w:color w:val="000000" w:themeColor="text1"/>
          <w:sz w:val="24"/>
          <w:szCs w:val="24"/>
        </w:rPr>
        <w:t xml:space="preserve">       </w:t>
      </w:r>
      <w:r w:rsidR="00EC2DF0" w:rsidRPr="00B23957">
        <w:rPr>
          <w:b/>
          <w:color w:val="000000" w:themeColor="text1"/>
          <w:sz w:val="24"/>
          <w:szCs w:val="24"/>
        </w:rPr>
        <w:t>8</w:t>
      </w:r>
      <w:r w:rsidRPr="00B23957">
        <w:rPr>
          <w:b/>
          <w:color w:val="000000" w:themeColor="text1"/>
          <w:sz w:val="24"/>
          <w:szCs w:val="24"/>
        </w:rPr>
        <w:t xml:space="preserve">.2- </w:t>
      </w:r>
      <w:r w:rsidRPr="00B23957">
        <w:rPr>
          <w:color w:val="000000" w:themeColor="text1"/>
          <w:sz w:val="24"/>
          <w:szCs w:val="24"/>
        </w:rPr>
        <w:t>A CONTRATADA reconhece os direitos da CONTRATANTE, em caso de rescisão administrativa prevista no art. 77, da Lei 8.666/93.</w:t>
      </w:r>
    </w:p>
    <w:p w:rsidR="00FD57DC" w:rsidRPr="00B23957" w:rsidRDefault="00FD57DC" w:rsidP="005C1F39">
      <w:pPr>
        <w:spacing w:line="360" w:lineRule="auto"/>
        <w:ind w:hanging="425"/>
        <w:jc w:val="both"/>
        <w:rPr>
          <w:color w:val="000000" w:themeColor="text1"/>
          <w:sz w:val="24"/>
          <w:szCs w:val="24"/>
        </w:rPr>
      </w:pPr>
    </w:p>
    <w:p w:rsidR="00B96578" w:rsidRPr="00B23957" w:rsidRDefault="00B96578" w:rsidP="005C1F39">
      <w:pPr>
        <w:spacing w:line="360" w:lineRule="auto"/>
        <w:ind w:hanging="425"/>
        <w:jc w:val="both"/>
        <w:rPr>
          <w:color w:val="000000" w:themeColor="text1"/>
          <w:sz w:val="24"/>
          <w:szCs w:val="24"/>
        </w:rPr>
      </w:pPr>
    </w:p>
    <w:p w:rsidR="0083134A" w:rsidRPr="00B23957" w:rsidRDefault="00A95E49" w:rsidP="005C1F39">
      <w:pPr>
        <w:spacing w:line="360" w:lineRule="auto"/>
        <w:ind w:hanging="425"/>
        <w:jc w:val="both"/>
        <w:rPr>
          <w:b/>
          <w:bCs/>
          <w:color w:val="000000" w:themeColor="text1"/>
          <w:sz w:val="24"/>
          <w:szCs w:val="24"/>
        </w:rPr>
      </w:pPr>
      <w:r w:rsidRPr="00B23957">
        <w:rPr>
          <w:b/>
          <w:bCs/>
          <w:color w:val="000000" w:themeColor="text1"/>
          <w:sz w:val="24"/>
          <w:szCs w:val="24"/>
        </w:rPr>
        <w:t xml:space="preserve">       </w:t>
      </w:r>
      <w:r w:rsidR="00EC2DF0" w:rsidRPr="00B23957">
        <w:rPr>
          <w:b/>
          <w:bCs/>
          <w:color w:val="000000" w:themeColor="text1"/>
          <w:sz w:val="24"/>
          <w:szCs w:val="24"/>
        </w:rPr>
        <w:t>9</w:t>
      </w:r>
      <w:r w:rsidR="0083134A" w:rsidRPr="00B23957">
        <w:rPr>
          <w:b/>
          <w:bCs/>
          <w:color w:val="000000" w:themeColor="text1"/>
          <w:sz w:val="24"/>
          <w:szCs w:val="24"/>
        </w:rPr>
        <w:t>- LEGISLAÇÃO APLICÁVEL (ART. 55, XII)</w:t>
      </w:r>
    </w:p>
    <w:p w:rsidR="0083134A" w:rsidRPr="00B23957" w:rsidRDefault="00EC2DF0" w:rsidP="00616568">
      <w:pPr>
        <w:spacing w:line="276" w:lineRule="auto"/>
        <w:jc w:val="both"/>
        <w:rPr>
          <w:color w:val="000000" w:themeColor="text1"/>
          <w:sz w:val="24"/>
          <w:szCs w:val="24"/>
        </w:rPr>
      </w:pPr>
      <w:r w:rsidRPr="00B23957">
        <w:rPr>
          <w:color w:val="000000" w:themeColor="text1"/>
          <w:sz w:val="24"/>
          <w:szCs w:val="24"/>
        </w:rPr>
        <w:t>9</w:t>
      </w:r>
      <w:r w:rsidR="007B33C4" w:rsidRPr="00B23957">
        <w:rPr>
          <w:color w:val="000000" w:themeColor="text1"/>
          <w:sz w:val="24"/>
          <w:szCs w:val="24"/>
        </w:rPr>
        <w:t xml:space="preserve">.1 - </w:t>
      </w:r>
      <w:r w:rsidR="0083134A" w:rsidRPr="00B23957">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046C2" w:rsidRPr="00B23957" w:rsidRDefault="004046C2" w:rsidP="00616568">
      <w:pPr>
        <w:spacing w:line="276" w:lineRule="auto"/>
        <w:jc w:val="both"/>
        <w:rPr>
          <w:color w:val="000000" w:themeColor="text1"/>
          <w:sz w:val="24"/>
          <w:szCs w:val="24"/>
        </w:rPr>
      </w:pPr>
    </w:p>
    <w:p w:rsidR="00FD57DC" w:rsidRPr="00B23957" w:rsidRDefault="00FD57DC" w:rsidP="00FD57DC">
      <w:pPr>
        <w:spacing w:after="160"/>
        <w:jc w:val="both"/>
        <w:rPr>
          <w:color w:val="000000" w:themeColor="text1"/>
          <w:sz w:val="24"/>
          <w:szCs w:val="24"/>
        </w:rPr>
      </w:pPr>
      <w:r w:rsidRPr="00B23957">
        <w:rPr>
          <w:color w:val="000000" w:themeColor="text1"/>
          <w:sz w:val="24"/>
          <w:szCs w:val="24"/>
        </w:rPr>
        <w:t>9.2 – O gerenciamento e a fiscalização da contratação decorrente do Edital caberão aos Seguintes fiscalizadores:</w:t>
      </w:r>
    </w:p>
    <w:p w:rsidR="00FD57DC" w:rsidRPr="00B23957" w:rsidRDefault="00FD57DC" w:rsidP="00FD57DC">
      <w:pPr>
        <w:spacing w:after="160"/>
        <w:jc w:val="both"/>
        <w:rPr>
          <w:color w:val="000000" w:themeColor="text1"/>
          <w:sz w:val="24"/>
          <w:szCs w:val="24"/>
        </w:rPr>
      </w:pPr>
      <w:r w:rsidRPr="00B23957">
        <w:rPr>
          <w:color w:val="000000" w:themeColor="text1"/>
          <w:sz w:val="24"/>
          <w:szCs w:val="24"/>
        </w:rPr>
        <w:t>9.2.1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FD57DC" w:rsidRPr="00B23957" w:rsidRDefault="00FD57DC" w:rsidP="00FD57DC">
      <w:pPr>
        <w:spacing w:after="160"/>
        <w:jc w:val="both"/>
        <w:rPr>
          <w:color w:val="000000" w:themeColor="text1"/>
          <w:sz w:val="24"/>
          <w:szCs w:val="24"/>
        </w:rPr>
      </w:pPr>
      <w:r w:rsidRPr="00B23957">
        <w:rPr>
          <w:color w:val="000000" w:themeColor="text1"/>
          <w:sz w:val="24"/>
          <w:szCs w:val="24"/>
        </w:rPr>
        <w:t>9.2.2 – O(s) fiscalizador(s) da respectiva Secretaria determinará o que for necessário para regularização de faltas ou eventuais problemas relacionados a prestação dos serviços, nos termos do art. 67 da Lei Federal 8.666/93;</w:t>
      </w:r>
    </w:p>
    <w:p w:rsidR="00FD57DC" w:rsidRPr="00B23957" w:rsidRDefault="00FD57DC" w:rsidP="00FD57DC">
      <w:pPr>
        <w:pStyle w:val="Cabealho"/>
        <w:spacing w:after="160" w:line="276" w:lineRule="auto"/>
        <w:jc w:val="both"/>
        <w:rPr>
          <w:color w:val="000000" w:themeColor="text1"/>
          <w:sz w:val="24"/>
          <w:szCs w:val="24"/>
        </w:rPr>
      </w:pPr>
      <w:r w:rsidRPr="00B23957">
        <w:rPr>
          <w:color w:val="000000" w:themeColor="text1"/>
          <w:sz w:val="24"/>
          <w:szCs w:val="24"/>
        </w:rPr>
        <w:t xml:space="preserve">9.2.3 – Ficam reservados à fiscalização o direito e a autoridade para resolver todo e qualquer caso singular, omisso ou duvidoso não previsto no processo Administrativo. </w:t>
      </w:r>
    </w:p>
    <w:p w:rsidR="00FD57DC" w:rsidRPr="00B23957" w:rsidRDefault="00FD57DC" w:rsidP="00FD57DC">
      <w:pPr>
        <w:spacing w:after="160"/>
        <w:jc w:val="both"/>
        <w:rPr>
          <w:color w:val="000000" w:themeColor="text1"/>
          <w:sz w:val="24"/>
          <w:szCs w:val="24"/>
        </w:rPr>
      </w:pPr>
      <w:r w:rsidRPr="00B23957">
        <w:rPr>
          <w:color w:val="000000" w:themeColor="text1"/>
          <w:sz w:val="24"/>
          <w:szCs w:val="24"/>
        </w:rPr>
        <w:t>8.2.4 – As decisões que ultrapassarem a competência da Secretaria deverão ser solicitadas formalmente pela CONTRATADA à autoridade administrativa imediatamente superior ao Secretário, através dele, em tempo hábil para adoção de medidas convenientes.</w:t>
      </w:r>
    </w:p>
    <w:p w:rsidR="00616568" w:rsidRPr="00B23957" w:rsidRDefault="00616568" w:rsidP="00616568">
      <w:pPr>
        <w:jc w:val="both"/>
        <w:rPr>
          <w:rFonts w:eastAsia="Arial Unicode MS"/>
          <w:color w:val="000000" w:themeColor="text1"/>
          <w:sz w:val="24"/>
          <w:szCs w:val="24"/>
        </w:rPr>
      </w:pPr>
    </w:p>
    <w:p w:rsidR="0083134A" w:rsidRPr="00B23957" w:rsidRDefault="0083134A" w:rsidP="005C1F39">
      <w:pPr>
        <w:spacing w:line="360" w:lineRule="auto"/>
        <w:ind w:hanging="425"/>
        <w:jc w:val="both"/>
        <w:rPr>
          <w:b/>
          <w:color w:val="000000" w:themeColor="text1"/>
          <w:sz w:val="24"/>
          <w:szCs w:val="24"/>
        </w:rPr>
      </w:pPr>
      <w:r w:rsidRPr="00B23957">
        <w:rPr>
          <w:b/>
          <w:color w:val="000000" w:themeColor="text1"/>
          <w:sz w:val="24"/>
          <w:szCs w:val="24"/>
        </w:rPr>
        <w:t xml:space="preserve">      </w:t>
      </w:r>
      <w:r w:rsidR="00EC2DF0" w:rsidRPr="00B23957">
        <w:rPr>
          <w:b/>
          <w:color w:val="000000" w:themeColor="text1"/>
          <w:sz w:val="24"/>
          <w:szCs w:val="24"/>
        </w:rPr>
        <w:t>10</w:t>
      </w:r>
      <w:r w:rsidRPr="00B23957">
        <w:rPr>
          <w:b/>
          <w:color w:val="000000" w:themeColor="text1"/>
          <w:sz w:val="24"/>
          <w:szCs w:val="24"/>
        </w:rPr>
        <w:t>- TRANSMISSÃO DE DOCUMENTOS</w:t>
      </w:r>
    </w:p>
    <w:p w:rsidR="0083134A" w:rsidRPr="00B23957" w:rsidRDefault="0083134A" w:rsidP="001538AF">
      <w:pPr>
        <w:spacing w:line="276" w:lineRule="auto"/>
        <w:jc w:val="both"/>
        <w:rPr>
          <w:color w:val="000000" w:themeColor="text1"/>
          <w:sz w:val="24"/>
          <w:szCs w:val="24"/>
        </w:rPr>
      </w:pPr>
      <w:r w:rsidRPr="00B23957">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F8667C" w:rsidRPr="00B23957" w:rsidRDefault="00F8667C" w:rsidP="005C1F39">
      <w:pPr>
        <w:spacing w:line="360" w:lineRule="auto"/>
        <w:jc w:val="both"/>
        <w:rPr>
          <w:color w:val="000000" w:themeColor="text1"/>
          <w:sz w:val="24"/>
          <w:szCs w:val="24"/>
        </w:rPr>
      </w:pPr>
    </w:p>
    <w:p w:rsidR="0083134A" w:rsidRPr="00B23957" w:rsidRDefault="0083134A" w:rsidP="005C1F39">
      <w:pPr>
        <w:pStyle w:val="Corpodetexto2"/>
        <w:spacing w:line="360" w:lineRule="auto"/>
        <w:rPr>
          <w:b/>
          <w:color w:val="000000" w:themeColor="text1"/>
          <w:sz w:val="24"/>
          <w:szCs w:val="24"/>
        </w:rPr>
      </w:pPr>
      <w:r w:rsidRPr="00B23957">
        <w:rPr>
          <w:b/>
          <w:color w:val="000000" w:themeColor="text1"/>
          <w:sz w:val="24"/>
          <w:szCs w:val="24"/>
        </w:rPr>
        <w:t>1</w:t>
      </w:r>
      <w:r w:rsidR="00EC2DF0" w:rsidRPr="00B23957">
        <w:rPr>
          <w:b/>
          <w:color w:val="000000" w:themeColor="text1"/>
          <w:sz w:val="24"/>
          <w:szCs w:val="24"/>
        </w:rPr>
        <w:t>1</w:t>
      </w:r>
      <w:r w:rsidRPr="00B23957">
        <w:rPr>
          <w:b/>
          <w:color w:val="000000" w:themeColor="text1"/>
          <w:sz w:val="24"/>
          <w:szCs w:val="24"/>
        </w:rPr>
        <w:t>- DURAÇÃO (ART. 55, IV E ART. 57)</w:t>
      </w:r>
    </w:p>
    <w:p w:rsidR="00BE3F26" w:rsidRPr="00B23957" w:rsidRDefault="00BE3F26" w:rsidP="00616568">
      <w:pPr>
        <w:pStyle w:val="PargrafodaLista1"/>
        <w:spacing w:after="200"/>
        <w:ind w:left="0" w:firstLine="0"/>
        <w:rPr>
          <w:rFonts w:ascii="Times New Roman" w:eastAsia="Calibri" w:hAnsi="Times New Roman" w:cs="Times New Roman"/>
          <w:bCs/>
          <w:color w:val="000000" w:themeColor="text1"/>
          <w:sz w:val="24"/>
          <w:szCs w:val="24"/>
        </w:rPr>
      </w:pPr>
      <w:r w:rsidRPr="00B23957">
        <w:rPr>
          <w:rFonts w:ascii="Times New Roman" w:hAnsi="Times New Roman" w:cs="Times New Roman"/>
          <w:color w:val="000000" w:themeColor="text1"/>
          <w:sz w:val="24"/>
          <w:szCs w:val="24"/>
        </w:rPr>
        <w:t>11.1 –</w:t>
      </w:r>
      <w:r w:rsidR="00616568" w:rsidRPr="00B23957">
        <w:rPr>
          <w:rFonts w:ascii="Times New Roman" w:eastAsia="Calibri" w:hAnsi="Times New Roman" w:cs="Times New Roman"/>
          <w:bCs/>
          <w:color w:val="000000" w:themeColor="text1"/>
          <w:sz w:val="24"/>
          <w:szCs w:val="24"/>
        </w:rPr>
        <w:t xml:space="preserve"> </w:t>
      </w:r>
      <w:r w:rsidR="00FD57DC" w:rsidRPr="00B23957">
        <w:rPr>
          <w:rFonts w:ascii="Times New Roman" w:hAnsi="Times New Roman" w:cs="Times New Roman"/>
          <w:color w:val="000000" w:themeColor="text1"/>
          <w:sz w:val="24"/>
          <w:szCs w:val="24"/>
        </w:rPr>
        <w:t>O Contrato começará a viger a partir de sua assinatura da Ata de Registro de Preços e findará no prazo máximo de 12 (doze) meses, ou antes deste prazo, caso ocorra a prestação total do serviço.</w:t>
      </w:r>
    </w:p>
    <w:p w:rsidR="0083134A" w:rsidRPr="00B23957" w:rsidRDefault="0083134A" w:rsidP="005C1F39">
      <w:pPr>
        <w:spacing w:line="360" w:lineRule="auto"/>
        <w:jc w:val="both"/>
        <w:rPr>
          <w:color w:val="000000" w:themeColor="text1"/>
          <w:sz w:val="24"/>
          <w:szCs w:val="24"/>
        </w:rPr>
      </w:pPr>
      <w:r w:rsidRPr="00B23957">
        <w:rPr>
          <w:b/>
          <w:color w:val="000000" w:themeColor="text1"/>
          <w:sz w:val="24"/>
          <w:szCs w:val="24"/>
        </w:rPr>
        <w:t>1</w:t>
      </w:r>
      <w:r w:rsidR="00EC2DF0" w:rsidRPr="00B23957">
        <w:rPr>
          <w:b/>
          <w:color w:val="000000" w:themeColor="text1"/>
          <w:sz w:val="24"/>
          <w:szCs w:val="24"/>
        </w:rPr>
        <w:t>2</w:t>
      </w:r>
      <w:r w:rsidRPr="00B23957">
        <w:rPr>
          <w:b/>
          <w:color w:val="000000" w:themeColor="text1"/>
          <w:sz w:val="24"/>
          <w:szCs w:val="24"/>
        </w:rPr>
        <w:t>- DA PUBLICAÇÃO (ART. 61, PARÁGRAFO ÚNICO)</w:t>
      </w:r>
    </w:p>
    <w:p w:rsidR="0083134A" w:rsidRPr="00B23957" w:rsidRDefault="0083134A" w:rsidP="005C1F39">
      <w:pPr>
        <w:spacing w:line="360" w:lineRule="auto"/>
        <w:jc w:val="both"/>
        <w:rPr>
          <w:color w:val="000000" w:themeColor="text1"/>
          <w:sz w:val="24"/>
          <w:szCs w:val="24"/>
        </w:rPr>
      </w:pPr>
      <w:r w:rsidRPr="00B23957">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FD57DC" w:rsidRPr="00B23957" w:rsidRDefault="00FD57DC" w:rsidP="005C1F39">
      <w:pPr>
        <w:spacing w:line="360" w:lineRule="auto"/>
        <w:jc w:val="both"/>
        <w:rPr>
          <w:color w:val="000000" w:themeColor="text1"/>
          <w:sz w:val="24"/>
          <w:szCs w:val="24"/>
        </w:rPr>
      </w:pPr>
    </w:p>
    <w:p w:rsidR="0083134A" w:rsidRPr="00B23957" w:rsidRDefault="0083134A" w:rsidP="005C1F39">
      <w:pPr>
        <w:pStyle w:val="Corpodetexto2"/>
        <w:spacing w:line="360" w:lineRule="auto"/>
        <w:rPr>
          <w:b/>
          <w:color w:val="000000" w:themeColor="text1"/>
          <w:sz w:val="24"/>
          <w:szCs w:val="24"/>
        </w:rPr>
      </w:pPr>
      <w:r w:rsidRPr="00B23957">
        <w:rPr>
          <w:b/>
          <w:color w:val="000000" w:themeColor="text1"/>
          <w:sz w:val="24"/>
          <w:szCs w:val="24"/>
        </w:rPr>
        <w:t>1</w:t>
      </w:r>
      <w:r w:rsidR="00EC2DF0" w:rsidRPr="00B23957">
        <w:rPr>
          <w:b/>
          <w:color w:val="000000" w:themeColor="text1"/>
          <w:sz w:val="24"/>
          <w:szCs w:val="24"/>
        </w:rPr>
        <w:t>3</w:t>
      </w:r>
      <w:r w:rsidRPr="00B23957">
        <w:rPr>
          <w:b/>
          <w:color w:val="000000" w:themeColor="text1"/>
          <w:sz w:val="24"/>
          <w:szCs w:val="24"/>
        </w:rPr>
        <w:t>- CASOS OMISSOS (ART. 55, XII)</w:t>
      </w:r>
    </w:p>
    <w:p w:rsidR="0083134A" w:rsidRPr="00B23957" w:rsidRDefault="0083134A" w:rsidP="005C1F39">
      <w:pPr>
        <w:spacing w:line="360" w:lineRule="auto"/>
        <w:jc w:val="both"/>
        <w:rPr>
          <w:color w:val="000000" w:themeColor="text1"/>
          <w:sz w:val="24"/>
          <w:szCs w:val="24"/>
        </w:rPr>
      </w:pPr>
      <w:r w:rsidRPr="00B23957">
        <w:rPr>
          <w:color w:val="000000" w:themeColor="text1"/>
          <w:sz w:val="24"/>
          <w:szCs w:val="24"/>
        </w:rPr>
        <w:t>Os casos omissos serão resolvidos à luz da Lei 8.666/93, e dos princípios gerais de direito.</w:t>
      </w:r>
    </w:p>
    <w:p w:rsidR="00FD57DC" w:rsidRPr="00B23957" w:rsidRDefault="00FD57DC" w:rsidP="005C1F39">
      <w:pPr>
        <w:spacing w:line="360" w:lineRule="auto"/>
        <w:jc w:val="both"/>
        <w:rPr>
          <w:color w:val="000000" w:themeColor="text1"/>
          <w:sz w:val="24"/>
          <w:szCs w:val="24"/>
        </w:rPr>
      </w:pPr>
    </w:p>
    <w:p w:rsidR="0083134A" w:rsidRPr="00B23957" w:rsidRDefault="0083134A" w:rsidP="005C1F39">
      <w:pPr>
        <w:pStyle w:val="Corpodetexto2"/>
        <w:spacing w:line="360" w:lineRule="auto"/>
        <w:rPr>
          <w:b/>
          <w:color w:val="000000" w:themeColor="text1"/>
          <w:sz w:val="24"/>
          <w:szCs w:val="24"/>
        </w:rPr>
      </w:pPr>
      <w:r w:rsidRPr="00B23957">
        <w:rPr>
          <w:b/>
          <w:color w:val="000000" w:themeColor="text1"/>
          <w:sz w:val="24"/>
          <w:szCs w:val="24"/>
        </w:rPr>
        <w:t>1</w:t>
      </w:r>
      <w:r w:rsidR="00EC2DF0" w:rsidRPr="00B23957">
        <w:rPr>
          <w:b/>
          <w:color w:val="000000" w:themeColor="text1"/>
          <w:sz w:val="24"/>
          <w:szCs w:val="24"/>
        </w:rPr>
        <w:t>4</w:t>
      </w:r>
      <w:r w:rsidRPr="00B23957">
        <w:rPr>
          <w:b/>
          <w:color w:val="000000" w:themeColor="text1"/>
          <w:sz w:val="24"/>
          <w:szCs w:val="24"/>
        </w:rPr>
        <w:t>- FORO (ART. 55, § 2º)</w:t>
      </w:r>
    </w:p>
    <w:p w:rsidR="0083134A" w:rsidRPr="00B23957" w:rsidRDefault="0083134A" w:rsidP="001538AF">
      <w:pPr>
        <w:spacing w:line="276" w:lineRule="auto"/>
        <w:jc w:val="both"/>
        <w:rPr>
          <w:color w:val="000000" w:themeColor="text1"/>
          <w:sz w:val="24"/>
          <w:szCs w:val="24"/>
        </w:rPr>
      </w:pPr>
      <w:r w:rsidRPr="00B23957">
        <w:rPr>
          <w:color w:val="000000" w:themeColor="text1"/>
          <w:sz w:val="24"/>
          <w:szCs w:val="24"/>
        </w:rPr>
        <w:t>Fica eleito o foro da Comarca de Bom Jardim, RJ, para dirimir dúvidas ou questões oriundas do presente Contrato.</w:t>
      </w:r>
    </w:p>
    <w:p w:rsidR="00FD57DC" w:rsidRPr="00B23957" w:rsidRDefault="00FD57DC" w:rsidP="001538AF">
      <w:pPr>
        <w:spacing w:line="276" w:lineRule="auto"/>
        <w:jc w:val="both"/>
        <w:rPr>
          <w:color w:val="000000" w:themeColor="text1"/>
          <w:sz w:val="24"/>
          <w:szCs w:val="24"/>
        </w:rPr>
      </w:pPr>
    </w:p>
    <w:p w:rsidR="00F55D49" w:rsidRPr="00B23957" w:rsidRDefault="0083134A" w:rsidP="001538AF">
      <w:pPr>
        <w:spacing w:line="276" w:lineRule="auto"/>
        <w:jc w:val="both"/>
        <w:rPr>
          <w:color w:val="000000" w:themeColor="text1"/>
          <w:sz w:val="24"/>
          <w:szCs w:val="24"/>
        </w:rPr>
      </w:pPr>
      <w:r w:rsidRPr="00B23957">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FD57DC" w:rsidRPr="00B23957" w:rsidRDefault="00FD57DC" w:rsidP="001538AF">
      <w:pPr>
        <w:spacing w:line="276" w:lineRule="auto"/>
        <w:jc w:val="both"/>
        <w:rPr>
          <w:color w:val="000000" w:themeColor="text1"/>
          <w:sz w:val="24"/>
          <w:szCs w:val="24"/>
        </w:rPr>
      </w:pPr>
    </w:p>
    <w:p w:rsidR="0083134A" w:rsidRPr="00B23957" w:rsidRDefault="0083134A" w:rsidP="001538AF">
      <w:pPr>
        <w:spacing w:line="276" w:lineRule="auto"/>
        <w:jc w:val="both"/>
        <w:rPr>
          <w:color w:val="000000" w:themeColor="text1"/>
          <w:sz w:val="24"/>
          <w:szCs w:val="24"/>
        </w:rPr>
      </w:pPr>
      <w:r w:rsidRPr="00B23957">
        <w:rPr>
          <w:color w:val="000000" w:themeColor="text1"/>
          <w:sz w:val="24"/>
          <w:szCs w:val="24"/>
        </w:rPr>
        <w:t>Bom Jardim / RJ, XX de XXXX de 201</w:t>
      </w:r>
      <w:r w:rsidR="00B32C9E" w:rsidRPr="00B23957">
        <w:rPr>
          <w:color w:val="000000" w:themeColor="text1"/>
          <w:sz w:val="24"/>
          <w:szCs w:val="24"/>
        </w:rPr>
        <w:t>8</w:t>
      </w:r>
      <w:r w:rsidRPr="00B23957">
        <w:rPr>
          <w:color w:val="000000" w:themeColor="text1"/>
          <w:sz w:val="24"/>
          <w:szCs w:val="24"/>
        </w:rPr>
        <w:t>.</w:t>
      </w:r>
    </w:p>
    <w:p w:rsidR="00FD57DC" w:rsidRPr="00B23957" w:rsidRDefault="00FD57DC" w:rsidP="005C1F39">
      <w:pPr>
        <w:ind w:left="-851"/>
        <w:jc w:val="center"/>
        <w:rPr>
          <w:color w:val="000000" w:themeColor="text1"/>
          <w:sz w:val="24"/>
          <w:szCs w:val="24"/>
        </w:rPr>
      </w:pPr>
    </w:p>
    <w:p w:rsidR="0083134A" w:rsidRPr="00B23957" w:rsidRDefault="00A055CD" w:rsidP="005C1F39">
      <w:pPr>
        <w:ind w:left="-851"/>
        <w:jc w:val="center"/>
        <w:rPr>
          <w:color w:val="000000" w:themeColor="text1"/>
          <w:sz w:val="24"/>
          <w:szCs w:val="24"/>
        </w:rPr>
      </w:pPr>
      <w:r w:rsidRPr="00B23957">
        <w:rPr>
          <w:color w:val="000000" w:themeColor="text1"/>
          <w:sz w:val="24"/>
          <w:szCs w:val="24"/>
        </w:rPr>
        <w:t>PREFEITURA MUNICIPAL DE BOM JARDIM</w:t>
      </w:r>
    </w:p>
    <w:p w:rsidR="00FD57DC" w:rsidRPr="00B23957" w:rsidRDefault="00FD57DC" w:rsidP="005C1F39">
      <w:pPr>
        <w:ind w:left="-851"/>
        <w:jc w:val="center"/>
        <w:rPr>
          <w:i/>
          <w:color w:val="000000" w:themeColor="text1"/>
          <w:sz w:val="24"/>
          <w:szCs w:val="24"/>
        </w:rPr>
      </w:pPr>
    </w:p>
    <w:p w:rsidR="0083134A" w:rsidRPr="00B23957" w:rsidRDefault="00501907" w:rsidP="005C1F39">
      <w:pPr>
        <w:ind w:left="-851"/>
        <w:jc w:val="center"/>
        <w:rPr>
          <w:i/>
          <w:color w:val="000000" w:themeColor="text1"/>
          <w:sz w:val="24"/>
          <w:szCs w:val="24"/>
        </w:rPr>
      </w:pPr>
      <w:r w:rsidRPr="00B23957">
        <w:rPr>
          <w:i/>
          <w:color w:val="000000" w:themeColor="text1"/>
          <w:sz w:val="24"/>
          <w:szCs w:val="24"/>
        </w:rPr>
        <w:t>PREGOEIR</w:t>
      </w:r>
      <w:r w:rsidR="00F55D49" w:rsidRPr="00B23957">
        <w:rPr>
          <w:i/>
          <w:color w:val="000000" w:themeColor="text1"/>
          <w:sz w:val="24"/>
          <w:szCs w:val="24"/>
        </w:rPr>
        <w:t>O</w:t>
      </w:r>
    </w:p>
    <w:p w:rsidR="00FD57DC" w:rsidRPr="00B23957" w:rsidRDefault="00FD57DC" w:rsidP="005C1F39">
      <w:pPr>
        <w:ind w:left="-851"/>
        <w:jc w:val="center"/>
        <w:rPr>
          <w:color w:val="000000" w:themeColor="text1"/>
          <w:sz w:val="24"/>
          <w:szCs w:val="24"/>
        </w:rPr>
      </w:pPr>
    </w:p>
    <w:p w:rsidR="001538AF" w:rsidRPr="00B23957" w:rsidRDefault="0083134A" w:rsidP="005C1F39">
      <w:pPr>
        <w:ind w:left="-851"/>
        <w:jc w:val="center"/>
        <w:rPr>
          <w:color w:val="000000" w:themeColor="text1"/>
          <w:sz w:val="24"/>
          <w:szCs w:val="24"/>
        </w:rPr>
      </w:pPr>
      <w:r w:rsidRPr="00B23957">
        <w:rPr>
          <w:color w:val="000000" w:themeColor="text1"/>
          <w:sz w:val="24"/>
          <w:szCs w:val="24"/>
        </w:rPr>
        <w:t>CONTRATADA</w:t>
      </w:r>
    </w:p>
    <w:p w:rsidR="00FD57DC" w:rsidRPr="00B23957" w:rsidRDefault="00FD57DC" w:rsidP="00616568">
      <w:pPr>
        <w:ind w:left="-851"/>
        <w:jc w:val="center"/>
        <w:rPr>
          <w:color w:val="000000" w:themeColor="text1"/>
          <w:sz w:val="24"/>
          <w:szCs w:val="24"/>
        </w:rPr>
      </w:pPr>
    </w:p>
    <w:p w:rsidR="00616568" w:rsidRPr="00B23957" w:rsidRDefault="00F55D49" w:rsidP="00616568">
      <w:pPr>
        <w:ind w:left="-851"/>
        <w:jc w:val="center"/>
        <w:rPr>
          <w:color w:val="000000" w:themeColor="text1"/>
          <w:sz w:val="24"/>
          <w:szCs w:val="24"/>
        </w:rPr>
      </w:pPr>
      <w:r w:rsidRPr="00B23957">
        <w:rPr>
          <w:color w:val="000000" w:themeColor="text1"/>
          <w:sz w:val="24"/>
          <w:szCs w:val="24"/>
        </w:rPr>
        <w:t>TESTEMUNHAS</w:t>
      </w:r>
    </w:p>
    <w:p w:rsidR="00FD57DC" w:rsidRPr="00B23957" w:rsidRDefault="00FD57DC" w:rsidP="00616568">
      <w:pPr>
        <w:ind w:left="-851"/>
        <w:jc w:val="center"/>
        <w:rPr>
          <w:b/>
          <w:bCs/>
          <w:color w:val="000000" w:themeColor="text1"/>
          <w:sz w:val="24"/>
          <w:szCs w:val="24"/>
        </w:rPr>
      </w:pPr>
    </w:p>
    <w:p w:rsidR="00FD57DC" w:rsidRPr="00B23957" w:rsidRDefault="00FD57DC" w:rsidP="00616568">
      <w:pPr>
        <w:ind w:left="-851"/>
        <w:jc w:val="center"/>
        <w:rPr>
          <w:b/>
          <w:bCs/>
          <w:color w:val="000000" w:themeColor="text1"/>
          <w:sz w:val="24"/>
          <w:szCs w:val="24"/>
        </w:rPr>
      </w:pPr>
    </w:p>
    <w:p w:rsidR="00FD57DC" w:rsidRPr="00B23957" w:rsidRDefault="00FD57DC" w:rsidP="00616568">
      <w:pPr>
        <w:ind w:left="-851"/>
        <w:jc w:val="center"/>
        <w:rPr>
          <w:b/>
          <w:bCs/>
          <w:color w:val="000000" w:themeColor="text1"/>
          <w:sz w:val="24"/>
          <w:szCs w:val="24"/>
        </w:rPr>
      </w:pPr>
    </w:p>
    <w:p w:rsidR="00FD57DC" w:rsidRPr="00B23957" w:rsidRDefault="00FD57DC" w:rsidP="00616568">
      <w:pPr>
        <w:ind w:left="-851"/>
        <w:jc w:val="center"/>
        <w:rPr>
          <w:b/>
          <w:bCs/>
          <w:color w:val="000000" w:themeColor="text1"/>
          <w:sz w:val="24"/>
          <w:szCs w:val="24"/>
        </w:rPr>
      </w:pPr>
    </w:p>
    <w:p w:rsidR="00FD57DC" w:rsidRPr="00B23957" w:rsidRDefault="00FD57DC" w:rsidP="00616568">
      <w:pPr>
        <w:ind w:left="-851"/>
        <w:jc w:val="center"/>
        <w:rPr>
          <w:b/>
          <w:bCs/>
          <w:color w:val="000000" w:themeColor="text1"/>
          <w:sz w:val="24"/>
          <w:szCs w:val="24"/>
        </w:rPr>
      </w:pPr>
    </w:p>
    <w:p w:rsidR="00A73FA2" w:rsidRPr="00B23957" w:rsidRDefault="00A73FA2" w:rsidP="00616568">
      <w:pPr>
        <w:ind w:left="-851"/>
        <w:jc w:val="center"/>
        <w:rPr>
          <w:b/>
          <w:bCs/>
          <w:color w:val="000000" w:themeColor="text1"/>
          <w:sz w:val="24"/>
          <w:szCs w:val="24"/>
        </w:rPr>
      </w:pPr>
    </w:p>
    <w:p w:rsidR="00116FF7" w:rsidRPr="00B23957" w:rsidRDefault="00282D28" w:rsidP="00616568">
      <w:pPr>
        <w:ind w:left="-851"/>
        <w:jc w:val="center"/>
        <w:rPr>
          <w:b/>
          <w:bCs/>
          <w:color w:val="000000" w:themeColor="text1"/>
          <w:sz w:val="24"/>
          <w:szCs w:val="24"/>
        </w:rPr>
      </w:pPr>
      <w:r w:rsidRPr="00B23957">
        <w:rPr>
          <w:b/>
          <w:bCs/>
          <w:color w:val="000000" w:themeColor="text1"/>
          <w:sz w:val="24"/>
          <w:szCs w:val="24"/>
        </w:rPr>
        <w:lastRenderedPageBreak/>
        <w:t>E</w:t>
      </w:r>
      <w:r w:rsidR="00116FF7" w:rsidRPr="00B23957">
        <w:rPr>
          <w:b/>
          <w:bCs/>
          <w:color w:val="000000" w:themeColor="text1"/>
          <w:sz w:val="24"/>
          <w:szCs w:val="24"/>
        </w:rPr>
        <w:t>DITAL</w:t>
      </w:r>
    </w:p>
    <w:p w:rsidR="00116FF7" w:rsidRPr="00B23957" w:rsidRDefault="00116FF7" w:rsidP="00616568">
      <w:pPr>
        <w:ind w:left="-851"/>
        <w:jc w:val="center"/>
        <w:rPr>
          <w:b/>
          <w:bCs/>
          <w:color w:val="000000" w:themeColor="text1"/>
          <w:sz w:val="24"/>
          <w:szCs w:val="24"/>
        </w:rPr>
      </w:pPr>
      <w:r w:rsidRPr="00B23957">
        <w:rPr>
          <w:b/>
          <w:bCs/>
          <w:color w:val="000000" w:themeColor="text1"/>
          <w:sz w:val="24"/>
          <w:szCs w:val="24"/>
        </w:rPr>
        <w:t xml:space="preserve">PREGÃO PRESENCIAL PARA REGISTRO DE PREÇOS </w:t>
      </w:r>
      <w:r w:rsidR="00D744E9" w:rsidRPr="00B23957">
        <w:rPr>
          <w:color w:val="000000" w:themeColor="text1"/>
          <w:sz w:val="24"/>
          <w:szCs w:val="24"/>
        </w:rPr>
        <w:t>Nº 035</w:t>
      </w:r>
      <w:r w:rsidR="00EC2DF0" w:rsidRPr="00B23957">
        <w:rPr>
          <w:color w:val="000000" w:themeColor="text1"/>
          <w:sz w:val="24"/>
          <w:szCs w:val="24"/>
        </w:rPr>
        <w:t>/201</w:t>
      </w:r>
      <w:r w:rsidR="00B32C9E" w:rsidRPr="00B23957">
        <w:rPr>
          <w:color w:val="000000" w:themeColor="text1"/>
          <w:sz w:val="24"/>
          <w:szCs w:val="24"/>
        </w:rPr>
        <w:t>8</w:t>
      </w:r>
    </w:p>
    <w:p w:rsidR="00116FF7" w:rsidRPr="00B23957" w:rsidRDefault="00116FF7" w:rsidP="00616568">
      <w:pPr>
        <w:ind w:left="-851"/>
        <w:jc w:val="center"/>
        <w:rPr>
          <w:b/>
          <w:bCs/>
          <w:color w:val="000000" w:themeColor="text1"/>
          <w:sz w:val="24"/>
          <w:szCs w:val="24"/>
        </w:rPr>
      </w:pPr>
      <w:r w:rsidRPr="00B23957">
        <w:rPr>
          <w:b/>
          <w:bCs/>
          <w:color w:val="000000" w:themeColor="text1"/>
          <w:sz w:val="24"/>
          <w:szCs w:val="24"/>
        </w:rPr>
        <w:t>ANEXO IV</w:t>
      </w:r>
    </w:p>
    <w:p w:rsidR="00116FF7" w:rsidRPr="00B23957" w:rsidRDefault="00116FF7" w:rsidP="00616568">
      <w:pPr>
        <w:ind w:left="-851"/>
        <w:jc w:val="center"/>
        <w:rPr>
          <w:b/>
          <w:bCs/>
          <w:color w:val="000000" w:themeColor="text1"/>
          <w:sz w:val="24"/>
          <w:szCs w:val="24"/>
        </w:rPr>
      </w:pPr>
      <w:r w:rsidRPr="00B23957">
        <w:rPr>
          <w:b/>
          <w:bCs/>
          <w:color w:val="000000" w:themeColor="text1"/>
          <w:sz w:val="24"/>
          <w:szCs w:val="24"/>
        </w:rPr>
        <w:t>DECLARAÇÃO DE FATOS IMPEDITIVOS</w:t>
      </w:r>
    </w:p>
    <w:p w:rsidR="00116FF7" w:rsidRPr="00B23957" w:rsidRDefault="00116FF7" w:rsidP="005C1F39">
      <w:pPr>
        <w:jc w:val="center"/>
        <w:rPr>
          <w:b/>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color w:val="000000" w:themeColor="text1"/>
          <w:sz w:val="24"/>
          <w:szCs w:val="24"/>
        </w:rPr>
      </w:pPr>
      <w:r w:rsidRPr="00B23957">
        <w:rPr>
          <w:b/>
          <w:bCs/>
          <w:color w:val="000000" w:themeColor="text1"/>
          <w:sz w:val="24"/>
          <w:szCs w:val="24"/>
        </w:rPr>
        <w:t>__________________</w:t>
      </w:r>
      <w:r w:rsidRPr="00B23957">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Local e data</w:t>
      </w:r>
    </w:p>
    <w:p w:rsidR="00116FF7" w:rsidRPr="00B23957" w:rsidRDefault="00116FF7" w:rsidP="005C1F39">
      <w:pPr>
        <w:jc w:val="both"/>
        <w:rPr>
          <w:color w:val="000000" w:themeColor="text1"/>
          <w:sz w:val="24"/>
          <w:szCs w:val="24"/>
        </w:rPr>
      </w:pPr>
    </w:p>
    <w:p w:rsidR="00116FF7" w:rsidRPr="00B23957" w:rsidRDefault="00116FF7" w:rsidP="005C1F39">
      <w:pPr>
        <w:pBdr>
          <w:bottom w:val="single" w:sz="12" w:space="1" w:color="auto"/>
        </w:pBd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 xml:space="preserve">  Assinatura do representante legal</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Carimbo CNPJ</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b/>
          <w:color w:val="000000" w:themeColor="text1"/>
          <w:sz w:val="24"/>
          <w:szCs w:val="24"/>
        </w:rPr>
      </w:pPr>
    </w:p>
    <w:p w:rsidR="00116FF7" w:rsidRPr="00B23957" w:rsidRDefault="00116FF7" w:rsidP="005C1F39">
      <w:pPr>
        <w:jc w:val="both"/>
        <w:rPr>
          <w:b/>
          <w:color w:val="000000" w:themeColor="text1"/>
          <w:sz w:val="24"/>
          <w:szCs w:val="24"/>
        </w:rPr>
      </w:pPr>
    </w:p>
    <w:p w:rsidR="00116FF7" w:rsidRPr="00B23957" w:rsidRDefault="00116FF7" w:rsidP="005C1F39">
      <w:pPr>
        <w:jc w:val="both"/>
        <w:rPr>
          <w:b/>
          <w:color w:val="000000" w:themeColor="text1"/>
          <w:sz w:val="24"/>
          <w:szCs w:val="24"/>
        </w:rPr>
      </w:pPr>
    </w:p>
    <w:p w:rsidR="00116FF7" w:rsidRPr="00B23957" w:rsidRDefault="00116FF7" w:rsidP="005C1F39">
      <w:pPr>
        <w:jc w:val="both"/>
        <w:rPr>
          <w:b/>
          <w:color w:val="000000" w:themeColor="text1"/>
          <w:sz w:val="24"/>
          <w:szCs w:val="24"/>
        </w:rPr>
      </w:pPr>
    </w:p>
    <w:p w:rsidR="00116FF7" w:rsidRPr="00B23957" w:rsidRDefault="00116FF7" w:rsidP="005C1F39">
      <w:pPr>
        <w:jc w:val="both"/>
        <w:rPr>
          <w:b/>
          <w:color w:val="000000" w:themeColor="text1"/>
          <w:sz w:val="24"/>
          <w:szCs w:val="24"/>
        </w:rPr>
      </w:pPr>
    </w:p>
    <w:p w:rsidR="00116FF7" w:rsidRPr="00B23957" w:rsidRDefault="00116FF7" w:rsidP="005C1F39">
      <w:pPr>
        <w:jc w:val="both"/>
        <w:rPr>
          <w:b/>
          <w:color w:val="000000" w:themeColor="text1"/>
          <w:sz w:val="24"/>
          <w:szCs w:val="24"/>
        </w:rPr>
      </w:pPr>
    </w:p>
    <w:p w:rsidR="00116FF7" w:rsidRPr="00B23957" w:rsidRDefault="00116FF7" w:rsidP="005C1F39">
      <w:pPr>
        <w:jc w:val="both"/>
        <w:rPr>
          <w:b/>
          <w:color w:val="000000" w:themeColor="text1"/>
          <w:sz w:val="24"/>
          <w:szCs w:val="24"/>
        </w:rPr>
      </w:pPr>
    </w:p>
    <w:p w:rsidR="00116FF7" w:rsidRPr="00B23957" w:rsidRDefault="00116FF7" w:rsidP="005C1F39">
      <w:pPr>
        <w:jc w:val="both"/>
        <w:rPr>
          <w:b/>
          <w:color w:val="000000" w:themeColor="text1"/>
          <w:sz w:val="24"/>
          <w:szCs w:val="24"/>
        </w:rPr>
      </w:pPr>
    </w:p>
    <w:p w:rsidR="00116FF7" w:rsidRPr="00B23957" w:rsidRDefault="00116FF7" w:rsidP="005C1F39">
      <w:pPr>
        <w:jc w:val="both"/>
        <w:rPr>
          <w:b/>
          <w:color w:val="000000" w:themeColor="text1"/>
          <w:sz w:val="24"/>
          <w:szCs w:val="24"/>
        </w:rPr>
      </w:pPr>
      <w:r w:rsidRPr="00B23957">
        <w:rPr>
          <w:b/>
          <w:color w:val="000000" w:themeColor="text1"/>
          <w:sz w:val="24"/>
          <w:szCs w:val="24"/>
        </w:rPr>
        <w:t>Observações:</w:t>
      </w:r>
    </w:p>
    <w:p w:rsidR="00116FF7" w:rsidRPr="00B23957" w:rsidRDefault="00116FF7" w:rsidP="005C1F39">
      <w:pPr>
        <w:jc w:val="both"/>
        <w:rPr>
          <w:b/>
          <w:color w:val="000000" w:themeColor="text1"/>
          <w:sz w:val="24"/>
          <w:szCs w:val="24"/>
        </w:rPr>
      </w:pPr>
    </w:p>
    <w:p w:rsidR="00116FF7" w:rsidRPr="00B23957" w:rsidRDefault="00116FF7" w:rsidP="005C1F39">
      <w:pPr>
        <w:numPr>
          <w:ilvl w:val="0"/>
          <w:numId w:val="2"/>
        </w:numPr>
        <w:jc w:val="both"/>
        <w:rPr>
          <w:b/>
          <w:color w:val="000000" w:themeColor="text1"/>
          <w:sz w:val="24"/>
          <w:szCs w:val="24"/>
        </w:rPr>
      </w:pPr>
      <w:r w:rsidRPr="00B23957">
        <w:rPr>
          <w:b/>
          <w:color w:val="000000" w:themeColor="text1"/>
          <w:sz w:val="24"/>
          <w:szCs w:val="24"/>
        </w:rPr>
        <w:t>Esta carta deverá ser confeccionada em papel timbrado da empresa.</w:t>
      </w:r>
    </w:p>
    <w:p w:rsidR="00116FF7" w:rsidRPr="00B23957" w:rsidRDefault="00116FF7" w:rsidP="005C1F39">
      <w:pPr>
        <w:numPr>
          <w:ilvl w:val="0"/>
          <w:numId w:val="2"/>
        </w:numPr>
        <w:jc w:val="both"/>
        <w:rPr>
          <w:b/>
          <w:bCs/>
          <w:color w:val="000000" w:themeColor="text1"/>
          <w:sz w:val="24"/>
          <w:szCs w:val="24"/>
        </w:rPr>
      </w:pPr>
      <w:r w:rsidRPr="00B23957">
        <w:rPr>
          <w:b/>
          <w:bCs/>
          <w:color w:val="000000" w:themeColor="text1"/>
          <w:sz w:val="24"/>
          <w:szCs w:val="24"/>
        </w:rPr>
        <w:t>Esta declaração NÃO deverá ser colocada dentro dos envelopes</w:t>
      </w: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CC5A09" w:rsidRPr="00B23957" w:rsidRDefault="00CC5A09" w:rsidP="005C1F39">
      <w:pPr>
        <w:ind w:left="-851"/>
        <w:jc w:val="both"/>
        <w:rPr>
          <w:color w:val="000000" w:themeColor="text1"/>
          <w:sz w:val="24"/>
          <w:szCs w:val="24"/>
        </w:rPr>
      </w:pPr>
    </w:p>
    <w:p w:rsidR="00A81F4E" w:rsidRPr="00B23957" w:rsidRDefault="00A81F4E" w:rsidP="005C1F39">
      <w:pPr>
        <w:ind w:left="-851"/>
        <w:jc w:val="both"/>
        <w:rPr>
          <w:color w:val="000000" w:themeColor="text1"/>
          <w:sz w:val="24"/>
          <w:szCs w:val="24"/>
        </w:rPr>
      </w:pPr>
    </w:p>
    <w:p w:rsidR="00A81F4E" w:rsidRPr="00B23957" w:rsidRDefault="00A81F4E" w:rsidP="005C1F39">
      <w:pPr>
        <w:ind w:left="-851"/>
        <w:jc w:val="both"/>
        <w:rPr>
          <w:color w:val="000000" w:themeColor="text1"/>
          <w:sz w:val="24"/>
          <w:szCs w:val="24"/>
        </w:rPr>
      </w:pPr>
    </w:p>
    <w:p w:rsidR="00FD57DC" w:rsidRPr="00B23957" w:rsidRDefault="00FD57DC" w:rsidP="005C1F39">
      <w:pPr>
        <w:ind w:left="-851"/>
        <w:jc w:val="both"/>
        <w:rPr>
          <w:color w:val="000000" w:themeColor="text1"/>
          <w:sz w:val="24"/>
          <w:szCs w:val="24"/>
        </w:rPr>
      </w:pPr>
    </w:p>
    <w:p w:rsidR="00FD57DC" w:rsidRPr="00B23957" w:rsidRDefault="00FD57DC"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jc w:val="center"/>
        <w:rPr>
          <w:b/>
          <w:bCs/>
          <w:color w:val="000000" w:themeColor="text1"/>
          <w:sz w:val="24"/>
          <w:szCs w:val="24"/>
        </w:rPr>
      </w:pPr>
      <w:r w:rsidRPr="00B23957">
        <w:rPr>
          <w:b/>
          <w:bCs/>
          <w:color w:val="000000" w:themeColor="text1"/>
          <w:sz w:val="24"/>
          <w:szCs w:val="24"/>
        </w:rPr>
        <w:lastRenderedPageBreak/>
        <w:t>EDITAL</w:t>
      </w:r>
    </w:p>
    <w:p w:rsidR="00116FF7" w:rsidRPr="00B23957" w:rsidRDefault="00116FF7" w:rsidP="005C1F39">
      <w:pPr>
        <w:pStyle w:val="Ttulo2"/>
        <w:jc w:val="center"/>
        <w:rPr>
          <w:color w:val="000000" w:themeColor="text1"/>
          <w:szCs w:val="24"/>
        </w:rPr>
      </w:pPr>
      <w:r w:rsidRPr="00B23957">
        <w:rPr>
          <w:color w:val="000000" w:themeColor="text1"/>
          <w:szCs w:val="24"/>
        </w:rPr>
        <w:t xml:space="preserve">PREGÃO PRESENCIAL PARA REGISTRO DE PREÇOS Nº </w:t>
      </w:r>
      <w:r w:rsidR="00D744E9" w:rsidRPr="00B23957">
        <w:rPr>
          <w:color w:val="000000" w:themeColor="text1"/>
          <w:szCs w:val="24"/>
        </w:rPr>
        <w:t>035</w:t>
      </w:r>
      <w:r w:rsidR="00F55D49" w:rsidRPr="00B23957">
        <w:rPr>
          <w:color w:val="000000" w:themeColor="text1"/>
          <w:szCs w:val="24"/>
        </w:rPr>
        <w:t>/201</w:t>
      </w:r>
      <w:r w:rsidR="00B32C9E" w:rsidRPr="00B23957">
        <w:rPr>
          <w:color w:val="000000" w:themeColor="text1"/>
          <w:szCs w:val="24"/>
        </w:rPr>
        <w:t>8</w:t>
      </w:r>
    </w:p>
    <w:p w:rsidR="00116FF7" w:rsidRPr="00B23957" w:rsidRDefault="00116FF7" w:rsidP="005C1F39">
      <w:pPr>
        <w:jc w:val="center"/>
        <w:rPr>
          <w:b/>
          <w:bCs/>
          <w:color w:val="000000" w:themeColor="text1"/>
          <w:sz w:val="24"/>
          <w:szCs w:val="24"/>
        </w:rPr>
      </w:pPr>
      <w:r w:rsidRPr="00B23957">
        <w:rPr>
          <w:b/>
          <w:bCs/>
          <w:color w:val="000000" w:themeColor="text1"/>
          <w:sz w:val="24"/>
          <w:szCs w:val="24"/>
        </w:rPr>
        <w:t>ANEXO V</w:t>
      </w:r>
    </w:p>
    <w:p w:rsidR="00116FF7" w:rsidRPr="00B23957" w:rsidRDefault="00116FF7" w:rsidP="005C1F39">
      <w:pPr>
        <w:jc w:val="center"/>
        <w:rPr>
          <w:b/>
          <w:bCs/>
          <w:color w:val="000000" w:themeColor="text1"/>
          <w:sz w:val="24"/>
          <w:szCs w:val="24"/>
        </w:rPr>
      </w:pPr>
      <w:r w:rsidRPr="00B23957">
        <w:rPr>
          <w:b/>
          <w:bCs/>
          <w:color w:val="000000" w:themeColor="text1"/>
          <w:sz w:val="24"/>
          <w:szCs w:val="24"/>
        </w:rPr>
        <w:t>CARTA DE CREDENCIAMENTO (modelo)</w:t>
      </w:r>
    </w:p>
    <w:p w:rsidR="00116FF7" w:rsidRPr="00B23957" w:rsidRDefault="00116FF7" w:rsidP="005C1F39">
      <w:pPr>
        <w:jc w:val="both"/>
        <w:rPr>
          <w:b/>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(local)       , de      de  201</w:t>
      </w:r>
      <w:r w:rsidR="00B32C9E" w:rsidRPr="00B23957">
        <w:rPr>
          <w:color w:val="000000" w:themeColor="text1"/>
          <w:sz w:val="24"/>
          <w:szCs w:val="24"/>
        </w:rPr>
        <w:t>8</w:t>
      </w:r>
      <w:r w:rsidRPr="00B23957">
        <w:rPr>
          <w:color w:val="000000" w:themeColor="text1"/>
          <w:sz w:val="24"/>
          <w:szCs w:val="24"/>
        </w:rPr>
        <w:t>.</w:t>
      </w:r>
    </w:p>
    <w:p w:rsidR="00116FF7" w:rsidRPr="00B23957" w:rsidRDefault="00116FF7" w:rsidP="005C1F39">
      <w:pPr>
        <w:jc w:val="both"/>
        <w:rPr>
          <w:color w:val="000000" w:themeColor="text1"/>
          <w:sz w:val="24"/>
          <w:szCs w:val="24"/>
        </w:rPr>
      </w:pPr>
    </w:p>
    <w:p w:rsidR="00F55D49" w:rsidRPr="00B23957" w:rsidRDefault="00F55D49" w:rsidP="005C1F39">
      <w:pPr>
        <w:jc w:val="both"/>
        <w:rPr>
          <w:color w:val="000000" w:themeColor="text1"/>
          <w:sz w:val="24"/>
          <w:szCs w:val="24"/>
        </w:rPr>
      </w:pPr>
      <w:r w:rsidRPr="00B23957">
        <w:rPr>
          <w:color w:val="000000" w:themeColor="text1"/>
          <w:sz w:val="24"/>
          <w:szCs w:val="24"/>
        </w:rPr>
        <w:t>À</w:t>
      </w:r>
    </w:p>
    <w:p w:rsidR="00116FF7" w:rsidRPr="00B23957" w:rsidRDefault="00F55D49" w:rsidP="005C1F39">
      <w:pPr>
        <w:jc w:val="both"/>
        <w:rPr>
          <w:color w:val="000000" w:themeColor="text1"/>
          <w:sz w:val="24"/>
          <w:szCs w:val="24"/>
        </w:rPr>
      </w:pPr>
      <w:r w:rsidRPr="00B23957">
        <w:rPr>
          <w:color w:val="000000" w:themeColor="text1"/>
          <w:sz w:val="24"/>
          <w:szCs w:val="24"/>
        </w:rPr>
        <w:t>PREFEITURA MUNICIPAL DE BOM JARDIM</w:t>
      </w:r>
    </w:p>
    <w:p w:rsidR="00116FF7" w:rsidRPr="00B23957" w:rsidRDefault="00116FF7" w:rsidP="005C1F39">
      <w:pPr>
        <w:jc w:val="both"/>
        <w:rPr>
          <w:color w:val="000000" w:themeColor="text1"/>
          <w:sz w:val="24"/>
          <w:szCs w:val="24"/>
        </w:rPr>
      </w:pPr>
      <w:r w:rsidRPr="00B23957">
        <w:rPr>
          <w:color w:val="000000" w:themeColor="text1"/>
          <w:sz w:val="24"/>
          <w:szCs w:val="24"/>
        </w:rPr>
        <w:t>Praça</w:t>
      </w:r>
      <w:r w:rsidR="00F55D49" w:rsidRPr="00B23957">
        <w:rPr>
          <w:color w:val="000000" w:themeColor="text1"/>
          <w:sz w:val="24"/>
          <w:szCs w:val="24"/>
        </w:rPr>
        <w:t xml:space="preserve"> Gov. Roberto Silveira nº 44 – 4</w:t>
      </w:r>
      <w:r w:rsidRPr="00B23957">
        <w:rPr>
          <w:color w:val="000000" w:themeColor="text1"/>
          <w:sz w:val="24"/>
          <w:szCs w:val="24"/>
        </w:rPr>
        <w:t>º andar</w:t>
      </w:r>
    </w:p>
    <w:p w:rsidR="00116FF7" w:rsidRPr="00B23957" w:rsidRDefault="00116FF7" w:rsidP="005C1F39">
      <w:pPr>
        <w:jc w:val="both"/>
        <w:rPr>
          <w:color w:val="000000" w:themeColor="text1"/>
          <w:sz w:val="24"/>
          <w:szCs w:val="24"/>
        </w:rPr>
      </w:pPr>
      <w:r w:rsidRPr="00B23957">
        <w:rPr>
          <w:color w:val="000000" w:themeColor="text1"/>
          <w:sz w:val="24"/>
          <w:szCs w:val="24"/>
        </w:rPr>
        <w:t>Centro-Bom Jardim – RJ.</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À Pregoeira</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23957" w:rsidRDefault="00116FF7" w:rsidP="005C1F39">
      <w:pPr>
        <w:jc w:val="both"/>
        <w:rPr>
          <w:color w:val="000000" w:themeColor="text1"/>
          <w:sz w:val="24"/>
          <w:szCs w:val="24"/>
        </w:rPr>
      </w:pPr>
      <w:r w:rsidRPr="00B23957">
        <w:rPr>
          <w:color w:val="000000" w:themeColor="text1"/>
          <w:sz w:val="24"/>
          <w:szCs w:val="24"/>
        </w:rPr>
        <w:t>Inscrita no CNPJ sob o nº __________________, na Licitação modalidade PREGÃO PRESENCIAL nº ____________, a ser realizada em ____________</w:t>
      </w:r>
    </w:p>
    <w:p w:rsidR="00116FF7" w:rsidRPr="00B23957" w:rsidRDefault="00116FF7" w:rsidP="005C1F39">
      <w:pPr>
        <w:jc w:val="both"/>
        <w:rPr>
          <w:color w:val="000000" w:themeColor="text1"/>
          <w:sz w:val="24"/>
          <w:szCs w:val="24"/>
        </w:rPr>
      </w:pPr>
      <w:r w:rsidRPr="00B23957">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23957">
        <w:rPr>
          <w:color w:val="000000" w:themeColor="text1"/>
          <w:sz w:val="24"/>
          <w:szCs w:val="24"/>
        </w:rPr>
        <w:t>, bem como assinar contratos e Atas.</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Atenciosamente.</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________________________________</w:t>
      </w:r>
    </w:p>
    <w:p w:rsidR="00116FF7" w:rsidRPr="00B23957" w:rsidRDefault="00116FF7" w:rsidP="005C1F39">
      <w:pPr>
        <w:jc w:val="both"/>
        <w:rPr>
          <w:color w:val="000000" w:themeColor="text1"/>
          <w:sz w:val="24"/>
          <w:szCs w:val="24"/>
        </w:rPr>
      </w:pPr>
      <w:r w:rsidRPr="00B23957">
        <w:rPr>
          <w:color w:val="000000" w:themeColor="text1"/>
          <w:sz w:val="24"/>
          <w:szCs w:val="24"/>
        </w:rPr>
        <w:t xml:space="preserve">  Assinatura do representante legal.</w:t>
      </w:r>
    </w:p>
    <w:p w:rsidR="00116FF7" w:rsidRPr="00B23957" w:rsidRDefault="00116FF7" w:rsidP="005C1F39">
      <w:pPr>
        <w:jc w:val="both"/>
        <w:rPr>
          <w:color w:val="000000" w:themeColor="text1"/>
          <w:sz w:val="24"/>
          <w:szCs w:val="24"/>
        </w:rPr>
      </w:pPr>
      <w:r w:rsidRPr="00B23957">
        <w:rPr>
          <w:color w:val="000000" w:themeColor="text1"/>
          <w:sz w:val="24"/>
          <w:szCs w:val="24"/>
        </w:rPr>
        <w:t>Carimbo do CNPJ.</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b/>
          <w:color w:val="000000" w:themeColor="text1"/>
          <w:sz w:val="24"/>
          <w:szCs w:val="24"/>
        </w:rPr>
      </w:pPr>
      <w:r w:rsidRPr="00B23957">
        <w:rPr>
          <w:b/>
          <w:bCs/>
          <w:color w:val="000000" w:themeColor="text1"/>
          <w:sz w:val="24"/>
          <w:szCs w:val="24"/>
        </w:rPr>
        <w:t xml:space="preserve">OBS: </w:t>
      </w:r>
      <w:r w:rsidRPr="00B23957">
        <w:rPr>
          <w:b/>
          <w:color w:val="000000" w:themeColor="text1"/>
          <w:sz w:val="24"/>
          <w:szCs w:val="24"/>
        </w:rPr>
        <w:t>A carta de credenciamento deverá ser assinada pelo representante legal da licitante, com poderes para constituir mandatário e firma reconhecida.</w:t>
      </w:r>
    </w:p>
    <w:p w:rsidR="00116FF7" w:rsidRPr="00B23957" w:rsidRDefault="00116FF7" w:rsidP="005C1F39">
      <w:pPr>
        <w:jc w:val="both"/>
        <w:rPr>
          <w:b/>
          <w:color w:val="000000" w:themeColor="text1"/>
          <w:sz w:val="24"/>
          <w:szCs w:val="24"/>
        </w:rPr>
      </w:pPr>
      <w:r w:rsidRPr="00B23957">
        <w:rPr>
          <w:b/>
          <w:color w:val="000000" w:themeColor="text1"/>
          <w:sz w:val="24"/>
          <w:szCs w:val="24"/>
        </w:rPr>
        <w:t>Esta carta deverá ser confeccionada em papel timbrado da empresa;</w:t>
      </w:r>
    </w:p>
    <w:p w:rsidR="00116FF7" w:rsidRPr="00B23957" w:rsidRDefault="00116FF7" w:rsidP="005C1F39">
      <w:pPr>
        <w:jc w:val="both"/>
        <w:rPr>
          <w:b/>
          <w:bCs/>
          <w:color w:val="000000" w:themeColor="text1"/>
          <w:sz w:val="24"/>
          <w:szCs w:val="24"/>
        </w:rPr>
      </w:pPr>
      <w:r w:rsidRPr="00B23957">
        <w:rPr>
          <w:b/>
          <w:color w:val="000000" w:themeColor="text1"/>
          <w:sz w:val="24"/>
          <w:szCs w:val="24"/>
        </w:rPr>
        <w:t>A Carta de Credenciamento NÃO deverá ser colocada dentro dos envelopes.</w:t>
      </w: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A81F4E" w:rsidRPr="00B23957" w:rsidRDefault="00A81F4E" w:rsidP="005C1F39">
      <w:pPr>
        <w:ind w:left="-851"/>
        <w:jc w:val="both"/>
        <w:rPr>
          <w:color w:val="000000" w:themeColor="text1"/>
          <w:sz w:val="24"/>
          <w:szCs w:val="24"/>
        </w:rPr>
      </w:pPr>
    </w:p>
    <w:p w:rsidR="00A81F4E" w:rsidRPr="00B23957" w:rsidRDefault="00A81F4E" w:rsidP="005C1F39">
      <w:pPr>
        <w:ind w:left="-851"/>
        <w:jc w:val="both"/>
        <w:rPr>
          <w:color w:val="000000" w:themeColor="text1"/>
          <w:sz w:val="24"/>
          <w:szCs w:val="24"/>
        </w:rPr>
      </w:pPr>
    </w:p>
    <w:p w:rsidR="00A81F4E" w:rsidRPr="00B23957" w:rsidRDefault="00A81F4E"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pStyle w:val="Ttulo2"/>
        <w:jc w:val="center"/>
        <w:rPr>
          <w:color w:val="000000" w:themeColor="text1"/>
          <w:szCs w:val="24"/>
        </w:rPr>
      </w:pPr>
      <w:r w:rsidRPr="00B23957">
        <w:rPr>
          <w:color w:val="000000" w:themeColor="text1"/>
          <w:szCs w:val="24"/>
        </w:rPr>
        <w:lastRenderedPageBreak/>
        <w:t>EDITAL</w:t>
      </w:r>
    </w:p>
    <w:p w:rsidR="00116FF7" w:rsidRPr="00B23957" w:rsidRDefault="00116FF7" w:rsidP="005C1F39">
      <w:pPr>
        <w:pStyle w:val="Ttulo2"/>
        <w:jc w:val="center"/>
        <w:rPr>
          <w:color w:val="000000" w:themeColor="text1"/>
          <w:szCs w:val="24"/>
        </w:rPr>
      </w:pPr>
      <w:r w:rsidRPr="00B23957">
        <w:rPr>
          <w:color w:val="000000" w:themeColor="text1"/>
          <w:szCs w:val="24"/>
        </w:rPr>
        <w:t xml:space="preserve">PREGÃO PRESENCIAL PARA REGISTRO DE PREÇOS </w:t>
      </w:r>
      <w:r w:rsidR="00D744E9" w:rsidRPr="00B23957">
        <w:rPr>
          <w:color w:val="000000" w:themeColor="text1"/>
          <w:szCs w:val="24"/>
        </w:rPr>
        <w:t>Nº 035</w:t>
      </w:r>
      <w:r w:rsidR="00F55D49" w:rsidRPr="00B23957">
        <w:rPr>
          <w:color w:val="000000" w:themeColor="text1"/>
          <w:szCs w:val="24"/>
        </w:rPr>
        <w:t>/201</w:t>
      </w:r>
      <w:r w:rsidR="00B32C9E" w:rsidRPr="00B23957">
        <w:rPr>
          <w:color w:val="000000" w:themeColor="text1"/>
          <w:szCs w:val="24"/>
        </w:rPr>
        <w:t>8</w:t>
      </w:r>
    </w:p>
    <w:p w:rsidR="00116FF7" w:rsidRPr="00B23957" w:rsidRDefault="00116FF7" w:rsidP="005C1F39">
      <w:pPr>
        <w:jc w:val="center"/>
        <w:rPr>
          <w:color w:val="000000" w:themeColor="text1"/>
          <w:sz w:val="24"/>
          <w:szCs w:val="24"/>
        </w:rPr>
      </w:pPr>
    </w:p>
    <w:p w:rsidR="00116FF7" w:rsidRPr="00B23957" w:rsidRDefault="00116FF7" w:rsidP="005C1F39">
      <w:pPr>
        <w:jc w:val="center"/>
        <w:rPr>
          <w:b/>
          <w:bCs/>
          <w:color w:val="000000" w:themeColor="text1"/>
          <w:sz w:val="24"/>
          <w:szCs w:val="24"/>
        </w:rPr>
      </w:pPr>
      <w:r w:rsidRPr="00B23957">
        <w:rPr>
          <w:b/>
          <w:bCs/>
          <w:color w:val="000000" w:themeColor="text1"/>
          <w:sz w:val="24"/>
          <w:szCs w:val="24"/>
        </w:rPr>
        <w:t>ANEXO VI</w:t>
      </w:r>
    </w:p>
    <w:p w:rsidR="00116FF7" w:rsidRPr="00B23957" w:rsidRDefault="00116FF7" w:rsidP="005C1F39">
      <w:pPr>
        <w:jc w:val="center"/>
        <w:rPr>
          <w:color w:val="000000" w:themeColor="text1"/>
          <w:sz w:val="24"/>
          <w:szCs w:val="24"/>
        </w:rPr>
      </w:pPr>
    </w:p>
    <w:p w:rsidR="00116FF7" w:rsidRPr="00B23957" w:rsidRDefault="00116FF7" w:rsidP="005C1F39">
      <w:pPr>
        <w:pStyle w:val="Ttulo1"/>
        <w:jc w:val="center"/>
        <w:rPr>
          <w:rFonts w:ascii="Times New Roman" w:hAnsi="Times New Roman"/>
          <w:b w:val="0"/>
          <w:color w:val="000000" w:themeColor="text1"/>
          <w:sz w:val="24"/>
          <w:szCs w:val="24"/>
        </w:rPr>
      </w:pPr>
      <w:r w:rsidRPr="00B23957">
        <w:rPr>
          <w:rFonts w:ascii="Times New Roman" w:hAnsi="Times New Roman"/>
          <w:b w:val="0"/>
          <w:color w:val="000000" w:themeColor="text1"/>
          <w:sz w:val="24"/>
          <w:szCs w:val="24"/>
        </w:rPr>
        <w:t>DECLARAÇÃO</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NOME DA EMPRESA:__________________________________________________</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pStyle w:val="Corpodetexto"/>
        <w:jc w:val="both"/>
        <w:rPr>
          <w:color w:val="000000" w:themeColor="text1"/>
          <w:sz w:val="24"/>
          <w:szCs w:val="24"/>
        </w:rPr>
      </w:pPr>
    </w:p>
    <w:p w:rsidR="00116FF7" w:rsidRPr="00B23957" w:rsidRDefault="00116FF7" w:rsidP="005C1F39">
      <w:pPr>
        <w:pStyle w:val="Corpodetexto"/>
        <w:jc w:val="both"/>
        <w:rPr>
          <w:color w:val="000000" w:themeColor="text1"/>
          <w:sz w:val="24"/>
          <w:szCs w:val="24"/>
        </w:rPr>
      </w:pPr>
      <w:r w:rsidRPr="00B23957">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lang w:val="es-ES_tradnl"/>
        </w:rPr>
      </w:pPr>
      <w:r w:rsidRPr="00B23957">
        <w:rPr>
          <w:color w:val="000000" w:themeColor="text1"/>
          <w:sz w:val="24"/>
          <w:szCs w:val="24"/>
          <w:lang w:val="es-ES_tradnl"/>
        </w:rPr>
        <w:t>___________________, _______  de  _______________ de ______________.</w:t>
      </w:r>
    </w:p>
    <w:p w:rsidR="00116FF7" w:rsidRPr="00B23957" w:rsidRDefault="00116FF7" w:rsidP="005C1F39">
      <w:pPr>
        <w:jc w:val="both"/>
        <w:rPr>
          <w:color w:val="000000" w:themeColor="text1"/>
          <w:sz w:val="24"/>
          <w:szCs w:val="24"/>
          <w:lang w:val="es-ES_tradnl"/>
        </w:rPr>
      </w:pPr>
    </w:p>
    <w:p w:rsidR="00116FF7" w:rsidRPr="00B23957" w:rsidRDefault="00116FF7" w:rsidP="005C1F39">
      <w:pPr>
        <w:jc w:val="both"/>
        <w:rPr>
          <w:color w:val="000000" w:themeColor="text1"/>
          <w:sz w:val="24"/>
          <w:szCs w:val="24"/>
          <w:lang w:val="es-ES_tradnl"/>
        </w:rPr>
      </w:pPr>
    </w:p>
    <w:p w:rsidR="00116FF7" w:rsidRPr="00B23957" w:rsidRDefault="00116FF7" w:rsidP="005C1F39">
      <w:pPr>
        <w:jc w:val="both"/>
        <w:rPr>
          <w:color w:val="000000" w:themeColor="text1"/>
          <w:sz w:val="24"/>
          <w:szCs w:val="24"/>
          <w:lang w:val="es-ES_tradnl"/>
        </w:rPr>
      </w:pPr>
    </w:p>
    <w:p w:rsidR="00116FF7" w:rsidRPr="00B23957" w:rsidRDefault="00116FF7" w:rsidP="005C1F39">
      <w:pPr>
        <w:jc w:val="both"/>
        <w:rPr>
          <w:color w:val="000000" w:themeColor="text1"/>
          <w:sz w:val="24"/>
          <w:szCs w:val="24"/>
          <w:lang w:val="es-ES_tradnl"/>
        </w:rPr>
      </w:pPr>
    </w:p>
    <w:p w:rsidR="00116FF7" w:rsidRPr="00B23957" w:rsidRDefault="00116FF7" w:rsidP="005C1F39">
      <w:pPr>
        <w:pBdr>
          <w:bottom w:val="single" w:sz="12" w:space="1" w:color="auto"/>
        </w:pBdr>
        <w:jc w:val="both"/>
        <w:rPr>
          <w:color w:val="000000" w:themeColor="text1"/>
          <w:sz w:val="24"/>
          <w:szCs w:val="24"/>
          <w:lang w:val="es-ES_tradnl"/>
        </w:rPr>
      </w:pPr>
    </w:p>
    <w:p w:rsidR="00116FF7" w:rsidRPr="00B23957" w:rsidRDefault="00116FF7" w:rsidP="005C1F39">
      <w:pPr>
        <w:jc w:val="both"/>
        <w:rPr>
          <w:color w:val="000000" w:themeColor="text1"/>
          <w:sz w:val="24"/>
          <w:szCs w:val="24"/>
          <w:lang w:val="es-ES_tradnl"/>
        </w:rPr>
      </w:pPr>
    </w:p>
    <w:p w:rsidR="00116FF7" w:rsidRPr="00B23957" w:rsidRDefault="00116FF7" w:rsidP="005C1F39">
      <w:pPr>
        <w:jc w:val="both"/>
        <w:rPr>
          <w:color w:val="000000" w:themeColor="text1"/>
          <w:sz w:val="24"/>
          <w:szCs w:val="24"/>
          <w:lang w:val="es-ES_tradnl"/>
        </w:rPr>
      </w:pPr>
      <w:r w:rsidRPr="00B23957">
        <w:rPr>
          <w:color w:val="000000" w:themeColor="text1"/>
          <w:sz w:val="24"/>
          <w:szCs w:val="24"/>
          <w:lang w:val="es-ES_tradnl"/>
        </w:rPr>
        <w:t xml:space="preserve">                                                          </w:t>
      </w:r>
      <w:r w:rsidR="007E6CA8" w:rsidRPr="00B23957">
        <w:rPr>
          <w:color w:val="000000" w:themeColor="text1"/>
          <w:sz w:val="24"/>
          <w:szCs w:val="24"/>
        </w:rPr>
        <w:t>Assinatura do representante legal</w:t>
      </w:r>
    </w:p>
    <w:p w:rsidR="00116FF7" w:rsidRPr="00B23957" w:rsidRDefault="00116FF7" w:rsidP="005C1F39">
      <w:pPr>
        <w:jc w:val="both"/>
        <w:rPr>
          <w:color w:val="000000" w:themeColor="text1"/>
          <w:sz w:val="24"/>
          <w:szCs w:val="24"/>
          <w:lang w:val="es-ES_tradnl"/>
        </w:rPr>
      </w:pPr>
    </w:p>
    <w:p w:rsidR="00116FF7" w:rsidRPr="00B23957" w:rsidRDefault="00116FF7" w:rsidP="005C1F39">
      <w:pPr>
        <w:jc w:val="both"/>
        <w:rPr>
          <w:b/>
          <w:color w:val="000000" w:themeColor="text1"/>
          <w:sz w:val="24"/>
          <w:szCs w:val="24"/>
        </w:rPr>
      </w:pPr>
      <w:r w:rsidRPr="00B23957">
        <w:rPr>
          <w:b/>
          <w:color w:val="000000" w:themeColor="text1"/>
          <w:sz w:val="24"/>
          <w:szCs w:val="24"/>
        </w:rPr>
        <w:t>NOME:</w:t>
      </w:r>
    </w:p>
    <w:p w:rsidR="00116FF7" w:rsidRPr="00B23957" w:rsidRDefault="00116FF7" w:rsidP="005C1F39">
      <w:pPr>
        <w:jc w:val="both"/>
        <w:rPr>
          <w:b/>
          <w:color w:val="000000" w:themeColor="text1"/>
          <w:sz w:val="24"/>
          <w:szCs w:val="24"/>
        </w:rPr>
      </w:pPr>
      <w:r w:rsidRPr="00B23957">
        <w:rPr>
          <w:b/>
          <w:color w:val="000000" w:themeColor="text1"/>
          <w:sz w:val="24"/>
          <w:szCs w:val="24"/>
        </w:rPr>
        <w:t>CART. DE IDENTIDADE:</w:t>
      </w:r>
    </w:p>
    <w:p w:rsidR="00116FF7" w:rsidRPr="00B23957" w:rsidRDefault="00116FF7" w:rsidP="005C1F39">
      <w:pPr>
        <w:jc w:val="both"/>
        <w:rPr>
          <w:b/>
          <w:color w:val="000000" w:themeColor="text1"/>
          <w:sz w:val="24"/>
          <w:szCs w:val="24"/>
        </w:rPr>
      </w:pPr>
      <w:r w:rsidRPr="00B23957">
        <w:rPr>
          <w:b/>
          <w:color w:val="000000" w:themeColor="text1"/>
          <w:sz w:val="24"/>
          <w:szCs w:val="24"/>
        </w:rPr>
        <w:t>CPF.:</w:t>
      </w:r>
    </w:p>
    <w:p w:rsidR="00116FF7" w:rsidRPr="00B23957" w:rsidRDefault="00116FF7" w:rsidP="005C1F39">
      <w:pPr>
        <w:jc w:val="both"/>
        <w:rPr>
          <w:b/>
          <w:color w:val="000000" w:themeColor="text1"/>
          <w:sz w:val="24"/>
          <w:szCs w:val="24"/>
        </w:rPr>
      </w:pPr>
      <w:r w:rsidRPr="00B23957">
        <w:rPr>
          <w:b/>
          <w:color w:val="000000" w:themeColor="text1"/>
          <w:sz w:val="24"/>
          <w:szCs w:val="24"/>
        </w:rPr>
        <w:t>CARGO NA EMPRESA:</w:t>
      </w:r>
    </w:p>
    <w:p w:rsidR="00116FF7" w:rsidRPr="00B23957" w:rsidRDefault="00116FF7" w:rsidP="005C1F39">
      <w:pPr>
        <w:ind w:left="-851"/>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p>
    <w:p w:rsidR="0047710B" w:rsidRPr="00B23957" w:rsidRDefault="0047710B" w:rsidP="005C1F39">
      <w:pPr>
        <w:pStyle w:val="Cabealho"/>
        <w:tabs>
          <w:tab w:val="clear" w:pos="4419"/>
          <w:tab w:val="clear" w:pos="8838"/>
        </w:tabs>
        <w:jc w:val="both"/>
        <w:rPr>
          <w:color w:val="000000" w:themeColor="text1"/>
          <w:sz w:val="24"/>
          <w:szCs w:val="24"/>
        </w:rPr>
      </w:pPr>
    </w:p>
    <w:p w:rsidR="0047710B" w:rsidRPr="00B23957" w:rsidRDefault="0047710B" w:rsidP="005C1F39">
      <w:pPr>
        <w:pStyle w:val="Cabealho"/>
        <w:tabs>
          <w:tab w:val="clear" w:pos="4419"/>
          <w:tab w:val="clear" w:pos="8838"/>
        </w:tabs>
        <w:jc w:val="both"/>
        <w:rPr>
          <w:color w:val="000000" w:themeColor="text1"/>
          <w:sz w:val="24"/>
          <w:szCs w:val="24"/>
        </w:rPr>
      </w:pPr>
    </w:p>
    <w:p w:rsidR="0047710B" w:rsidRPr="00B23957" w:rsidRDefault="0047710B" w:rsidP="005C1F39">
      <w:pPr>
        <w:pStyle w:val="Cabealho"/>
        <w:tabs>
          <w:tab w:val="clear" w:pos="4419"/>
          <w:tab w:val="clear" w:pos="8838"/>
        </w:tabs>
        <w:jc w:val="both"/>
        <w:rPr>
          <w:color w:val="000000" w:themeColor="text1"/>
          <w:sz w:val="24"/>
          <w:szCs w:val="24"/>
        </w:rPr>
      </w:pPr>
    </w:p>
    <w:p w:rsidR="00FD57DC" w:rsidRPr="00B23957" w:rsidRDefault="00FD57DC" w:rsidP="005C1F39">
      <w:pPr>
        <w:pStyle w:val="Cabealho"/>
        <w:tabs>
          <w:tab w:val="clear" w:pos="4419"/>
          <w:tab w:val="clear" w:pos="8838"/>
        </w:tabs>
        <w:jc w:val="both"/>
        <w:rPr>
          <w:color w:val="000000" w:themeColor="text1"/>
          <w:sz w:val="24"/>
          <w:szCs w:val="24"/>
        </w:rPr>
      </w:pPr>
    </w:p>
    <w:p w:rsidR="00FD57DC" w:rsidRPr="00B23957" w:rsidRDefault="00FD57DC" w:rsidP="005C1F39">
      <w:pPr>
        <w:pStyle w:val="Cabealho"/>
        <w:tabs>
          <w:tab w:val="clear" w:pos="4419"/>
          <w:tab w:val="clear" w:pos="8838"/>
        </w:tabs>
        <w:jc w:val="both"/>
        <w:rPr>
          <w:color w:val="000000" w:themeColor="text1"/>
          <w:sz w:val="24"/>
          <w:szCs w:val="24"/>
        </w:rPr>
      </w:pPr>
    </w:p>
    <w:p w:rsidR="007E6CA8" w:rsidRPr="00B23957" w:rsidRDefault="007E6CA8" w:rsidP="005C1F39">
      <w:pPr>
        <w:pStyle w:val="Cabealho"/>
        <w:tabs>
          <w:tab w:val="clear" w:pos="4419"/>
          <w:tab w:val="clear" w:pos="8838"/>
        </w:tabs>
        <w:jc w:val="both"/>
        <w:rPr>
          <w:color w:val="000000" w:themeColor="text1"/>
          <w:sz w:val="24"/>
          <w:szCs w:val="24"/>
        </w:rPr>
      </w:pPr>
    </w:p>
    <w:p w:rsidR="00116FF7" w:rsidRPr="00B23957" w:rsidRDefault="00116FF7" w:rsidP="005C1F39">
      <w:pPr>
        <w:pStyle w:val="Cabealho"/>
        <w:tabs>
          <w:tab w:val="clear" w:pos="4419"/>
          <w:tab w:val="clear" w:pos="8838"/>
        </w:tabs>
        <w:jc w:val="both"/>
        <w:rPr>
          <w:color w:val="000000" w:themeColor="text1"/>
          <w:sz w:val="24"/>
          <w:szCs w:val="24"/>
        </w:rPr>
      </w:pPr>
    </w:p>
    <w:p w:rsidR="00116FF7" w:rsidRPr="00B23957" w:rsidRDefault="00116FF7" w:rsidP="005C1F39">
      <w:pPr>
        <w:jc w:val="center"/>
        <w:rPr>
          <w:b/>
          <w:bCs/>
          <w:color w:val="000000" w:themeColor="text1"/>
          <w:sz w:val="24"/>
          <w:szCs w:val="24"/>
        </w:rPr>
      </w:pPr>
      <w:r w:rsidRPr="00B23957">
        <w:rPr>
          <w:b/>
          <w:bCs/>
          <w:color w:val="000000" w:themeColor="text1"/>
          <w:sz w:val="24"/>
          <w:szCs w:val="24"/>
        </w:rPr>
        <w:lastRenderedPageBreak/>
        <w:t>EDITAL</w:t>
      </w:r>
    </w:p>
    <w:p w:rsidR="00116FF7" w:rsidRPr="00B23957" w:rsidRDefault="00116FF7" w:rsidP="005C1F39">
      <w:pPr>
        <w:jc w:val="center"/>
        <w:rPr>
          <w:b/>
          <w:bCs/>
          <w:color w:val="000000" w:themeColor="text1"/>
          <w:sz w:val="24"/>
          <w:szCs w:val="24"/>
        </w:rPr>
      </w:pPr>
    </w:p>
    <w:p w:rsidR="00116FF7" w:rsidRPr="00B23957" w:rsidRDefault="00116FF7" w:rsidP="005C1F39">
      <w:pPr>
        <w:jc w:val="center"/>
        <w:rPr>
          <w:b/>
          <w:bCs/>
          <w:color w:val="000000" w:themeColor="text1"/>
          <w:sz w:val="24"/>
          <w:szCs w:val="24"/>
        </w:rPr>
      </w:pPr>
      <w:r w:rsidRPr="00B23957">
        <w:rPr>
          <w:b/>
          <w:bCs/>
          <w:color w:val="000000" w:themeColor="text1"/>
          <w:sz w:val="24"/>
          <w:szCs w:val="24"/>
        </w:rPr>
        <w:t xml:space="preserve">PREGÃO PRESENCIAL PARA REGISTRO DE PREÇOS </w:t>
      </w:r>
      <w:r w:rsidR="00D744E9" w:rsidRPr="00B23957">
        <w:rPr>
          <w:color w:val="000000" w:themeColor="text1"/>
          <w:szCs w:val="24"/>
        </w:rPr>
        <w:t>Nº 035</w:t>
      </w:r>
      <w:r w:rsidR="00F55D49" w:rsidRPr="00B23957">
        <w:rPr>
          <w:color w:val="000000" w:themeColor="text1"/>
          <w:szCs w:val="24"/>
        </w:rPr>
        <w:t>/201</w:t>
      </w:r>
      <w:r w:rsidR="00B32C9E" w:rsidRPr="00B23957">
        <w:rPr>
          <w:color w:val="000000" w:themeColor="text1"/>
          <w:szCs w:val="24"/>
        </w:rPr>
        <w:t>8</w:t>
      </w:r>
    </w:p>
    <w:p w:rsidR="00116FF7" w:rsidRPr="00B23957" w:rsidRDefault="00116FF7" w:rsidP="005C1F39">
      <w:pPr>
        <w:jc w:val="center"/>
        <w:rPr>
          <w:b/>
          <w:bCs/>
          <w:color w:val="000000" w:themeColor="text1"/>
          <w:sz w:val="24"/>
          <w:szCs w:val="24"/>
        </w:rPr>
      </w:pPr>
    </w:p>
    <w:p w:rsidR="00116FF7" w:rsidRPr="00B23957" w:rsidRDefault="00116FF7" w:rsidP="005C1F39">
      <w:pPr>
        <w:jc w:val="center"/>
        <w:rPr>
          <w:b/>
          <w:bCs/>
          <w:color w:val="000000" w:themeColor="text1"/>
          <w:sz w:val="24"/>
          <w:szCs w:val="24"/>
        </w:rPr>
      </w:pPr>
      <w:r w:rsidRPr="00B23957">
        <w:rPr>
          <w:b/>
          <w:bCs/>
          <w:color w:val="000000" w:themeColor="text1"/>
          <w:sz w:val="24"/>
          <w:szCs w:val="24"/>
        </w:rPr>
        <w:t>ANEXO VII</w:t>
      </w:r>
    </w:p>
    <w:p w:rsidR="00116FF7" w:rsidRPr="00B23957" w:rsidRDefault="00116FF7" w:rsidP="005C1F39">
      <w:pPr>
        <w:jc w:val="center"/>
        <w:rPr>
          <w:b/>
          <w:bCs/>
          <w:color w:val="000000" w:themeColor="text1"/>
          <w:sz w:val="24"/>
          <w:szCs w:val="24"/>
        </w:rPr>
      </w:pPr>
    </w:p>
    <w:p w:rsidR="00116FF7" w:rsidRPr="00B23957" w:rsidRDefault="00116FF7" w:rsidP="005C1F39">
      <w:pPr>
        <w:jc w:val="center"/>
        <w:rPr>
          <w:b/>
          <w:bCs/>
          <w:color w:val="000000" w:themeColor="text1"/>
          <w:sz w:val="24"/>
          <w:szCs w:val="24"/>
        </w:rPr>
      </w:pPr>
      <w:r w:rsidRPr="00B23957">
        <w:rPr>
          <w:b/>
          <w:bCs/>
          <w:color w:val="000000" w:themeColor="text1"/>
          <w:sz w:val="24"/>
          <w:szCs w:val="24"/>
        </w:rPr>
        <w:t>DECLARAÇÃO DE ME OU EPP</w:t>
      </w:r>
    </w:p>
    <w:p w:rsidR="00116FF7" w:rsidRPr="00B23957" w:rsidRDefault="00116FF7" w:rsidP="005C1F39">
      <w:pPr>
        <w:jc w:val="both"/>
        <w:rPr>
          <w:b/>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color w:val="000000" w:themeColor="text1"/>
          <w:sz w:val="24"/>
          <w:szCs w:val="24"/>
        </w:rPr>
      </w:pPr>
      <w:r w:rsidRPr="00B23957">
        <w:rPr>
          <w:b/>
          <w:bCs/>
          <w:color w:val="000000" w:themeColor="text1"/>
          <w:sz w:val="24"/>
          <w:szCs w:val="24"/>
        </w:rPr>
        <w:t>__________________</w:t>
      </w:r>
      <w:r w:rsidRPr="00B23957">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23957" w:rsidRDefault="00116FF7" w:rsidP="005C1F39">
      <w:pPr>
        <w:jc w:val="both"/>
        <w:rPr>
          <w:color w:val="000000" w:themeColor="text1"/>
          <w:sz w:val="24"/>
          <w:szCs w:val="24"/>
        </w:rPr>
      </w:pPr>
      <w:r w:rsidRPr="00B23957">
        <w:rPr>
          <w:color w:val="000000" w:themeColor="text1"/>
          <w:sz w:val="24"/>
          <w:szCs w:val="24"/>
        </w:rPr>
        <w:t>Portador(a) da Carteira de Identidade nº ______ e do CPF _________________</w:t>
      </w:r>
    </w:p>
    <w:p w:rsidR="00116FF7" w:rsidRPr="00B23957" w:rsidRDefault="00116FF7" w:rsidP="005C1F39">
      <w:pPr>
        <w:jc w:val="both"/>
        <w:rPr>
          <w:color w:val="000000" w:themeColor="text1"/>
          <w:sz w:val="24"/>
          <w:szCs w:val="24"/>
        </w:rPr>
      </w:pPr>
      <w:r w:rsidRPr="00B23957">
        <w:rPr>
          <w:color w:val="000000" w:themeColor="text1"/>
          <w:sz w:val="24"/>
          <w:szCs w:val="24"/>
        </w:rPr>
        <w:t>DECLARA, sob as penas da Lei, que é _________________________________</w:t>
      </w:r>
    </w:p>
    <w:p w:rsidR="00116FF7" w:rsidRPr="00B23957" w:rsidRDefault="00116FF7" w:rsidP="005C1F39">
      <w:pPr>
        <w:jc w:val="both"/>
        <w:rPr>
          <w:color w:val="000000" w:themeColor="text1"/>
          <w:sz w:val="24"/>
          <w:szCs w:val="24"/>
        </w:rPr>
      </w:pPr>
      <w:r w:rsidRPr="00B23957">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__________________________________</w:t>
      </w:r>
    </w:p>
    <w:p w:rsidR="00116FF7" w:rsidRPr="00B23957" w:rsidRDefault="00116FF7" w:rsidP="005C1F39">
      <w:pPr>
        <w:jc w:val="both"/>
        <w:rPr>
          <w:color w:val="000000" w:themeColor="text1"/>
          <w:sz w:val="24"/>
          <w:szCs w:val="24"/>
        </w:rPr>
      </w:pPr>
      <w:r w:rsidRPr="00B23957">
        <w:rPr>
          <w:color w:val="000000" w:themeColor="text1"/>
          <w:sz w:val="24"/>
          <w:szCs w:val="24"/>
        </w:rPr>
        <w:t>(data)</w:t>
      </w: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p>
    <w:p w:rsidR="00116FF7" w:rsidRPr="00B23957" w:rsidRDefault="00116FF7" w:rsidP="005C1F39">
      <w:pPr>
        <w:jc w:val="both"/>
        <w:rPr>
          <w:color w:val="000000" w:themeColor="text1"/>
          <w:sz w:val="24"/>
          <w:szCs w:val="24"/>
        </w:rPr>
      </w:pPr>
      <w:r w:rsidRPr="00B23957">
        <w:rPr>
          <w:color w:val="000000" w:themeColor="text1"/>
          <w:sz w:val="24"/>
          <w:szCs w:val="24"/>
        </w:rPr>
        <w:t>__________________________________</w:t>
      </w:r>
    </w:p>
    <w:p w:rsidR="00116FF7" w:rsidRPr="00B23957" w:rsidRDefault="00116FF7" w:rsidP="005C1F39">
      <w:pPr>
        <w:jc w:val="both"/>
        <w:rPr>
          <w:color w:val="000000" w:themeColor="text1"/>
          <w:sz w:val="24"/>
          <w:szCs w:val="24"/>
        </w:rPr>
      </w:pPr>
      <w:r w:rsidRPr="00B23957">
        <w:rPr>
          <w:color w:val="000000" w:themeColor="text1"/>
          <w:sz w:val="24"/>
          <w:szCs w:val="24"/>
        </w:rPr>
        <w:t>(representante legal)</w:t>
      </w:r>
    </w:p>
    <w:p w:rsidR="00116FF7" w:rsidRPr="00B23957" w:rsidRDefault="00116FF7" w:rsidP="005C1F39">
      <w:pPr>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3069BA" w:rsidRPr="00B23957" w:rsidRDefault="003069BA" w:rsidP="005C1F39">
      <w:pPr>
        <w:ind w:left="-851"/>
        <w:jc w:val="both"/>
        <w:rPr>
          <w:color w:val="000000" w:themeColor="text1"/>
          <w:sz w:val="24"/>
          <w:szCs w:val="24"/>
        </w:rPr>
      </w:pPr>
    </w:p>
    <w:p w:rsidR="003069BA" w:rsidRPr="00B23957" w:rsidRDefault="003069BA" w:rsidP="005C1F39">
      <w:pPr>
        <w:ind w:left="-851"/>
        <w:jc w:val="both"/>
        <w:rPr>
          <w:color w:val="000000" w:themeColor="text1"/>
          <w:sz w:val="24"/>
          <w:szCs w:val="24"/>
        </w:rPr>
      </w:pPr>
    </w:p>
    <w:p w:rsidR="003069BA" w:rsidRPr="00B23957" w:rsidRDefault="003069BA" w:rsidP="005C1F39">
      <w:pPr>
        <w:ind w:left="-851"/>
        <w:jc w:val="both"/>
        <w:rPr>
          <w:color w:val="000000" w:themeColor="text1"/>
          <w:sz w:val="24"/>
          <w:szCs w:val="24"/>
        </w:rPr>
      </w:pPr>
    </w:p>
    <w:p w:rsidR="003069BA" w:rsidRPr="00B23957" w:rsidRDefault="003069BA" w:rsidP="005C1F39">
      <w:pPr>
        <w:ind w:left="-851"/>
        <w:jc w:val="both"/>
        <w:rPr>
          <w:color w:val="000000" w:themeColor="text1"/>
          <w:sz w:val="24"/>
          <w:szCs w:val="24"/>
        </w:rPr>
      </w:pPr>
    </w:p>
    <w:p w:rsidR="00F21305" w:rsidRPr="00B23957" w:rsidRDefault="00F21305" w:rsidP="005C1F39">
      <w:pPr>
        <w:ind w:left="-851"/>
        <w:jc w:val="both"/>
        <w:rPr>
          <w:color w:val="000000" w:themeColor="text1"/>
          <w:sz w:val="24"/>
          <w:szCs w:val="24"/>
        </w:rPr>
      </w:pPr>
    </w:p>
    <w:p w:rsidR="0047710B" w:rsidRPr="00B23957" w:rsidRDefault="0047710B" w:rsidP="005C1F39">
      <w:pPr>
        <w:ind w:left="-851"/>
        <w:jc w:val="both"/>
        <w:rPr>
          <w:color w:val="000000" w:themeColor="text1"/>
          <w:sz w:val="24"/>
          <w:szCs w:val="24"/>
        </w:rPr>
      </w:pPr>
    </w:p>
    <w:p w:rsidR="00F21305" w:rsidRPr="00B23957" w:rsidRDefault="00F21305" w:rsidP="005C1F39">
      <w:pPr>
        <w:ind w:left="-851"/>
        <w:jc w:val="both"/>
        <w:rPr>
          <w:color w:val="000000" w:themeColor="text1"/>
          <w:sz w:val="24"/>
          <w:szCs w:val="24"/>
        </w:rPr>
      </w:pPr>
    </w:p>
    <w:p w:rsidR="003069BA" w:rsidRPr="00B23957" w:rsidRDefault="003069BA" w:rsidP="005C1F39">
      <w:pPr>
        <w:ind w:left="-851"/>
        <w:jc w:val="both"/>
        <w:rPr>
          <w:color w:val="000000" w:themeColor="text1"/>
          <w:sz w:val="24"/>
          <w:szCs w:val="24"/>
        </w:rPr>
      </w:pPr>
    </w:p>
    <w:p w:rsidR="00FD57DC" w:rsidRPr="00B23957" w:rsidRDefault="00FD57DC" w:rsidP="005C1F39">
      <w:pPr>
        <w:ind w:left="-851"/>
        <w:jc w:val="both"/>
        <w:rPr>
          <w:color w:val="000000" w:themeColor="text1"/>
          <w:sz w:val="24"/>
          <w:szCs w:val="24"/>
        </w:rPr>
      </w:pPr>
    </w:p>
    <w:p w:rsidR="00FD57DC" w:rsidRPr="00B23957" w:rsidRDefault="00FD57DC" w:rsidP="005C1F39">
      <w:pPr>
        <w:ind w:left="-851"/>
        <w:jc w:val="both"/>
        <w:rPr>
          <w:color w:val="000000" w:themeColor="text1"/>
          <w:sz w:val="24"/>
          <w:szCs w:val="24"/>
        </w:rPr>
      </w:pPr>
    </w:p>
    <w:p w:rsidR="00116FF7" w:rsidRPr="00B23957" w:rsidRDefault="00116FF7" w:rsidP="005C1F39">
      <w:pPr>
        <w:ind w:left="-851"/>
        <w:jc w:val="both"/>
        <w:rPr>
          <w:color w:val="000000" w:themeColor="text1"/>
          <w:sz w:val="24"/>
          <w:szCs w:val="24"/>
        </w:rPr>
      </w:pPr>
    </w:p>
    <w:p w:rsidR="00116FF7" w:rsidRPr="00B23957" w:rsidRDefault="00116FF7" w:rsidP="005C1F39">
      <w:pPr>
        <w:jc w:val="center"/>
        <w:rPr>
          <w:b/>
          <w:bCs/>
          <w:color w:val="000000" w:themeColor="text1"/>
          <w:sz w:val="24"/>
          <w:szCs w:val="24"/>
        </w:rPr>
      </w:pPr>
      <w:r w:rsidRPr="00B23957">
        <w:rPr>
          <w:b/>
          <w:bCs/>
          <w:color w:val="000000" w:themeColor="text1"/>
          <w:sz w:val="24"/>
          <w:szCs w:val="24"/>
        </w:rPr>
        <w:lastRenderedPageBreak/>
        <w:t>EDITAL</w:t>
      </w:r>
    </w:p>
    <w:p w:rsidR="00116FF7" w:rsidRPr="00B23957" w:rsidRDefault="00116FF7" w:rsidP="005C1F39">
      <w:pPr>
        <w:pStyle w:val="Ttulo2"/>
        <w:jc w:val="center"/>
        <w:rPr>
          <w:color w:val="000000" w:themeColor="text1"/>
          <w:szCs w:val="24"/>
        </w:rPr>
      </w:pPr>
      <w:r w:rsidRPr="00B23957">
        <w:rPr>
          <w:color w:val="000000" w:themeColor="text1"/>
          <w:szCs w:val="24"/>
        </w:rPr>
        <w:t xml:space="preserve">PREGÃO PRESENCIAL PARA REGISTRO DE PREÇO </w:t>
      </w:r>
      <w:r w:rsidR="00D744E9" w:rsidRPr="00B23957">
        <w:rPr>
          <w:color w:val="000000" w:themeColor="text1"/>
          <w:szCs w:val="24"/>
        </w:rPr>
        <w:t>Nº 035</w:t>
      </w:r>
      <w:r w:rsidR="00F55D49" w:rsidRPr="00B23957">
        <w:rPr>
          <w:color w:val="000000" w:themeColor="text1"/>
          <w:szCs w:val="24"/>
        </w:rPr>
        <w:t>/201</w:t>
      </w:r>
      <w:r w:rsidR="00B32C9E" w:rsidRPr="00B23957">
        <w:rPr>
          <w:color w:val="000000" w:themeColor="text1"/>
          <w:szCs w:val="24"/>
        </w:rPr>
        <w:t>8</w:t>
      </w:r>
    </w:p>
    <w:p w:rsidR="00116FF7" w:rsidRPr="00B23957" w:rsidRDefault="00116FF7" w:rsidP="005C1F39">
      <w:pPr>
        <w:jc w:val="center"/>
        <w:rPr>
          <w:b/>
          <w:bCs/>
          <w:color w:val="000000" w:themeColor="text1"/>
          <w:sz w:val="24"/>
          <w:szCs w:val="24"/>
        </w:rPr>
      </w:pPr>
      <w:r w:rsidRPr="00B23957">
        <w:rPr>
          <w:b/>
          <w:bCs/>
          <w:color w:val="000000" w:themeColor="text1"/>
          <w:sz w:val="24"/>
          <w:szCs w:val="24"/>
        </w:rPr>
        <w:t>ANEXO VIII</w:t>
      </w:r>
    </w:p>
    <w:p w:rsidR="00116FF7" w:rsidRPr="00B23957" w:rsidRDefault="00116FF7" w:rsidP="005C1F39">
      <w:pPr>
        <w:jc w:val="center"/>
        <w:rPr>
          <w:b/>
          <w:bCs/>
          <w:color w:val="000000" w:themeColor="text1"/>
          <w:sz w:val="24"/>
          <w:szCs w:val="24"/>
        </w:rPr>
      </w:pPr>
    </w:p>
    <w:p w:rsidR="00116FF7" w:rsidRPr="00B23957" w:rsidRDefault="00116FF7" w:rsidP="005C1F39">
      <w:pPr>
        <w:jc w:val="center"/>
        <w:rPr>
          <w:b/>
          <w:bCs/>
          <w:color w:val="000000" w:themeColor="text1"/>
          <w:sz w:val="24"/>
          <w:szCs w:val="24"/>
        </w:rPr>
      </w:pPr>
      <w:r w:rsidRPr="00B23957">
        <w:rPr>
          <w:b/>
          <w:bCs/>
          <w:color w:val="000000" w:themeColor="text1"/>
          <w:sz w:val="24"/>
          <w:szCs w:val="24"/>
        </w:rPr>
        <w:t>DECLARAÇÃO DE ATENDIMENTO AOS REQUISITOS DE HABILITAÇÃO (modelo)</w:t>
      </w:r>
    </w:p>
    <w:p w:rsidR="00116FF7" w:rsidRPr="00B23957" w:rsidRDefault="00116FF7" w:rsidP="005C1F39">
      <w:pPr>
        <w:jc w:val="center"/>
        <w:rPr>
          <w:b/>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b/>
          <w:bCs/>
          <w:color w:val="000000" w:themeColor="text1"/>
          <w:sz w:val="24"/>
          <w:szCs w:val="24"/>
        </w:rPr>
      </w:pPr>
      <w:r w:rsidRPr="00B23957">
        <w:rPr>
          <w:b/>
          <w:bCs/>
          <w:color w:val="000000" w:themeColor="text1"/>
          <w:sz w:val="24"/>
          <w:szCs w:val="24"/>
        </w:rPr>
        <w:t>Ref.: Pregão nº ___________</w:t>
      </w:r>
    </w:p>
    <w:p w:rsidR="00116FF7" w:rsidRPr="00B23957" w:rsidRDefault="00116FF7" w:rsidP="005C1F39">
      <w:pPr>
        <w:jc w:val="both"/>
        <w:rPr>
          <w:b/>
          <w:bCs/>
          <w:color w:val="000000" w:themeColor="text1"/>
          <w:sz w:val="24"/>
          <w:szCs w:val="24"/>
        </w:rPr>
      </w:pPr>
    </w:p>
    <w:p w:rsidR="00116FF7" w:rsidRPr="00B23957" w:rsidRDefault="00116FF7" w:rsidP="005C1F39">
      <w:pPr>
        <w:ind w:firstLine="3060"/>
        <w:jc w:val="both"/>
        <w:rPr>
          <w:bCs/>
          <w:color w:val="000000" w:themeColor="text1"/>
          <w:sz w:val="24"/>
          <w:szCs w:val="24"/>
        </w:rPr>
      </w:pPr>
      <w:r w:rsidRPr="00B23957">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B23957">
        <w:rPr>
          <w:bCs/>
          <w:color w:val="000000" w:themeColor="text1"/>
          <w:sz w:val="24"/>
          <w:szCs w:val="24"/>
        </w:rPr>
        <w:t>a</w:t>
      </w:r>
      <w:r w:rsidRPr="00B23957">
        <w:rPr>
          <w:bCs/>
          <w:color w:val="000000" w:themeColor="text1"/>
          <w:sz w:val="24"/>
          <w:szCs w:val="24"/>
        </w:rPr>
        <w:t xml:space="preserve"> </w:t>
      </w:r>
      <w:r w:rsidR="00310B41" w:rsidRPr="00B23957">
        <w:rPr>
          <w:bCs/>
          <w:color w:val="000000" w:themeColor="text1"/>
          <w:sz w:val="24"/>
          <w:szCs w:val="24"/>
        </w:rPr>
        <w:t>Prefeitura Municipal de Bom Jardim</w:t>
      </w:r>
      <w:r w:rsidRPr="00B23957">
        <w:rPr>
          <w:bCs/>
          <w:color w:val="000000" w:themeColor="text1"/>
          <w:sz w:val="24"/>
          <w:szCs w:val="24"/>
        </w:rPr>
        <w:t>.</w:t>
      </w:r>
    </w:p>
    <w:p w:rsidR="00116FF7" w:rsidRPr="00B23957" w:rsidRDefault="00116FF7" w:rsidP="005C1F39">
      <w:pPr>
        <w:ind w:firstLine="3060"/>
        <w:jc w:val="both"/>
        <w:rPr>
          <w:bCs/>
          <w:color w:val="000000" w:themeColor="text1"/>
          <w:sz w:val="24"/>
          <w:szCs w:val="24"/>
        </w:rPr>
      </w:pPr>
    </w:p>
    <w:p w:rsidR="00116FF7" w:rsidRPr="00B23957" w:rsidRDefault="00116FF7" w:rsidP="005C1F39">
      <w:pPr>
        <w:ind w:firstLine="3060"/>
        <w:jc w:val="both"/>
        <w:rPr>
          <w:bCs/>
          <w:color w:val="000000" w:themeColor="text1"/>
          <w:sz w:val="24"/>
          <w:szCs w:val="24"/>
        </w:rPr>
      </w:pPr>
      <w:r w:rsidRPr="00B23957">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23957" w:rsidRDefault="00116FF7" w:rsidP="005C1F39">
      <w:pPr>
        <w:ind w:firstLine="3060"/>
        <w:jc w:val="both"/>
        <w:rPr>
          <w:bCs/>
          <w:color w:val="000000" w:themeColor="text1"/>
          <w:sz w:val="24"/>
          <w:szCs w:val="24"/>
        </w:rPr>
      </w:pPr>
    </w:p>
    <w:p w:rsidR="00116FF7" w:rsidRPr="00B23957" w:rsidRDefault="00116FF7" w:rsidP="005C1F39">
      <w:pPr>
        <w:ind w:firstLine="3060"/>
        <w:jc w:val="both"/>
        <w:rPr>
          <w:bCs/>
          <w:color w:val="000000" w:themeColor="text1"/>
          <w:sz w:val="24"/>
          <w:szCs w:val="24"/>
        </w:rPr>
      </w:pPr>
    </w:p>
    <w:p w:rsidR="00116FF7" w:rsidRPr="00B23957" w:rsidRDefault="00116FF7" w:rsidP="005C1F39">
      <w:pPr>
        <w:jc w:val="both"/>
        <w:rPr>
          <w:bCs/>
          <w:color w:val="000000" w:themeColor="text1"/>
          <w:sz w:val="24"/>
          <w:szCs w:val="24"/>
        </w:rPr>
      </w:pPr>
    </w:p>
    <w:p w:rsidR="00116FF7" w:rsidRPr="00B23957" w:rsidRDefault="00116FF7" w:rsidP="005C1F39">
      <w:pPr>
        <w:jc w:val="both"/>
        <w:rPr>
          <w:bCs/>
          <w:color w:val="000000" w:themeColor="text1"/>
          <w:sz w:val="24"/>
          <w:szCs w:val="24"/>
        </w:rPr>
      </w:pPr>
      <w:r w:rsidRPr="00B23957">
        <w:rPr>
          <w:bCs/>
          <w:color w:val="000000" w:themeColor="text1"/>
          <w:sz w:val="24"/>
          <w:szCs w:val="24"/>
        </w:rPr>
        <w:t>___________________________________</w:t>
      </w:r>
    </w:p>
    <w:p w:rsidR="00116FF7" w:rsidRPr="00B23957" w:rsidRDefault="00116FF7" w:rsidP="005C1F39">
      <w:pPr>
        <w:jc w:val="both"/>
        <w:rPr>
          <w:bCs/>
          <w:color w:val="000000" w:themeColor="text1"/>
          <w:sz w:val="24"/>
          <w:szCs w:val="24"/>
        </w:rPr>
      </w:pPr>
      <w:r w:rsidRPr="00B23957">
        <w:rPr>
          <w:bCs/>
          <w:color w:val="000000" w:themeColor="text1"/>
          <w:sz w:val="24"/>
          <w:szCs w:val="24"/>
        </w:rPr>
        <w:t>Local e data</w:t>
      </w:r>
    </w:p>
    <w:p w:rsidR="00116FF7" w:rsidRPr="00B23957" w:rsidRDefault="00116FF7" w:rsidP="005C1F39">
      <w:pPr>
        <w:jc w:val="both"/>
        <w:rPr>
          <w:bCs/>
          <w:color w:val="000000" w:themeColor="text1"/>
          <w:sz w:val="24"/>
          <w:szCs w:val="24"/>
        </w:rPr>
      </w:pPr>
    </w:p>
    <w:p w:rsidR="00116FF7" w:rsidRPr="00B23957" w:rsidRDefault="00116FF7" w:rsidP="005C1F39">
      <w:pPr>
        <w:jc w:val="both"/>
        <w:rPr>
          <w:bCs/>
          <w:color w:val="000000" w:themeColor="text1"/>
          <w:sz w:val="24"/>
          <w:szCs w:val="24"/>
        </w:rPr>
      </w:pPr>
      <w:r w:rsidRPr="00B23957">
        <w:rPr>
          <w:bCs/>
          <w:color w:val="000000" w:themeColor="text1"/>
          <w:sz w:val="24"/>
          <w:szCs w:val="24"/>
        </w:rPr>
        <w:t>_____________________________________</w:t>
      </w:r>
    </w:p>
    <w:p w:rsidR="00116FF7" w:rsidRPr="00B23957" w:rsidRDefault="00116FF7" w:rsidP="005C1F39">
      <w:pPr>
        <w:jc w:val="both"/>
        <w:rPr>
          <w:bCs/>
          <w:color w:val="000000" w:themeColor="text1"/>
          <w:sz w:val="24"/>
          <w:szCs w:val="24"/>
        </w:rPr>
      </w:pPr>
      <w:r w:rsidRPr="00B23957">
        <w:rPr>
          <w:bCs/>
          <w:color w:val="000000" w:themeColor="text1"/>
          <w:sz w:val="24"/>
          <w:szCs w:val="24"/>
        </w:rPr>
        <w:t>(Assinatura do representante legal)</w:t>
      </w:r>
    </w:p>
    <w:p w:rsidR="00116FF7" w:rsidRPr="00B23957" w:rsidRDefault="00116FF7" w:rsidP="005C1F39">
      <w:pPr>
        <w:jc w:val="both"/>
        <w:rPr>
          <w:bCs/>
          <w:color w:val="000000" w:themeColor="text1"/>
          <w:sz w:val="24"/>
          <w:szCs w:val="24"/>
        </w:rPr>
      </w:pPr>
    </w:p>
    <w:p w:rsidR="00116FF7" w:rsidRPr="00B23957" w:rsidRDefault="00116FF7" w:rsidP="005C1F39">
      <w:pPr>
        <w:jc w:val="both"/>
        <w:rPr>
          <w:b/>
          <w:bCs/>
          <w:color w:val="000000" w:themeColor="text1"/>
          <w:sz w:val="24"/>
          <w:szCs w:val="24"/>
        </w:rPr>
      </w:pPr>
    </w:p>
    <w:p w:rsidR="00116FF7" w:rsidRPr="00B23957" w:rsidRDefault="00116FF7" w:rsidP="005C1F39">
      <w:pPr>
        <w:jc w:val="both"/>
        <w:rPr>
          <w:b/>
          <w:color w:val="000000" w:themeColor="text1"/>
          <w:sz w:val="24"/>
          <w:szCs w:val="24"/>
        </w:rPr>
      </w:pPr>
      <w:r w:rsidRPr="00B23957">
        <w:rPr>
          <w:b/>
          <w:bCs/>
          <w:color w:val="000000" w:themeColor="text1"/>
          <w:sz w:val="24"/>
          <w:szCs w:val="24"/>
        </w:rPr>
        <w:t xml:space="preserve">OBS: A declaração em epígrafe deverá ser apresentada em papel timbrado da licitante e estar assinada pelo </w:t>
      </w:r>
      <w:r w:rsidRPr="00B23957">
        <w:rPr>
          <w:b/>
          <w:color w:val="000000" w:themeColor="text1"/>
          <w:sz w:val="24"/>
          <w:szCs w:val="24"/>
        </w:rPr>
        <w:t>representante legal da empresa.</w:t>
      </w:r>
    </w:p>
    <w:p w:rsidR="00116FF7" w:rsidRPr="00B23957" w:rsidRDefault="00116FF7" w:rsidP="005C1F39">
      <w:pPr>
        <w:jc w:val="both"/>
        <w:rPr>
          <w:b/>
          <w:color w:val="000000" w:themeColor="text1"/>
          <w:sz w:val="24"/>
          <w:szCs w:val="24"/>
        </w:rPr>
      </w:pPr>
      <w:r w:rsidRPr="00B23957">
        <w:rPr>
          <w:b/>
          <w:color w:val="000000" w:themeColor="text1"/>
          <w:sz w:val="24"/>
          <w:szCs w:val="24"/>
        </w:rPr>
        <w:t>Esta Declaração NÃO deverá ser colocada dentro dos envelopes.</w:t>
      </w:r>
    </w:p>
    <w:p w:rsidR="00116FF7" w:rsidRPr="00B23957" w:rsidRDefault="00116FF7" w:rsidP="005C1F39">
      <w:pPr>
        <w:ind w:left="-851"/>
        <w:jc w:val="both"/>
        <w:rPr>
          <w:color w:val="000000" w:themeColor="text1"/>
          <w:sz w:val="24"/>
          <w:szCs w:val="24"/>
        </w:rPr>
      </w:pPr>
    </w:p>
    <w:p w:rsidR="00770B61" w:rsidRPr="00B23957" w:rsidRDefault="00770B61" w:rsidP="005C1F39">
      <w:pPr>
        <w:jc w:val="both"/>
        <w:rPr>
          <w:color w:val="000000" w:themeColor="text1"/>
          <w:sz w:val="24"/>
          <w:szCs w:val="24"/>
        </w:rPr>
      </w:pPr>
    </w:p>
    <w:p w:rsidR="00A928AF" w:rsidRPr="00B23957" w:rsidRDefault="00A928AF" w:rsidP="005C1F39">
      <w:pPr>
        <w:jc w:val="both"/>
        <w:rPr>
          <w:color w:val="000000" w:themeColor="text1"/>
          <w:sz w:val="24"/>
          <w:szCs w:val="24"/>
        </w:rPr>
      </w:pPr>
    </w:p>
    <w:p w:rsidR="00A928AF" w:rsidRPr="00B23957" w:rsidRDefault="00A928AF" w:rsidP="005C1F39">
      <w:pPr>
        <w:jc w:val="both"/>
        <w:rPr>
          <w:color w:val="000000" w:themeColor="text1"/>
          <w:sz w:val="24"/>
          <w:szCs w:val="24"/>
        </w:rPr>
      </w:pPr>
    </w:p>
    <w:p w:rsidR="00A81F4E" w:rsidRPr="00B23957" w:rsidRDefault="00A81F4E" w:rsidP="005C1F39">
      <w:pPr>
        <w:jc w:val="both"/>
        <w:rPr>
          <w:color w:val="000000" w:themeColor="text1"/>
          <w:sz w:val="24"/>
          <w:szCs w:val="24"/>
        </w:rPr>
      </w:pPr>
    </w:p>
    <w:p w:rsidR="00F55D49" w:rsidRPr="00B23957" w:rsidRDefault="00F55D49" w:rsidP="005C1F39">
      <w:pPr>
        <w:jc w:val="both"/>
        <w:rPr>
          <w:color w:val="000000" w:themeColor="text1"/>
          <w:sz w:val="24"/>
          <w:szCs w:val="24"/>
        </w:rPr>
      </w:pPr>
    </w:p>
    <w:p w:rsidR="00F55D49" w:rsidRPr="00B23957" w:rsidRDefault="00F55D49" w:rsidP="005C1F39">
      <w:pPr>
        <w:jc w:val="both"/>
        <w:rPr>
          <w:color w:val="000000" w:themeColor="text1"/>
          <w:sz w:val="24"/>
          <w:szCs w:val="24"/>
        </w:rPr>
      </w:pPr>
    </w:p>
    <w:p w:rsidR="00F55D49" w:rsidRPr="00B23957" w:rsidRDefault="00F55D49" w:rsidP="005C1F39">
      <w:pPr>
        <w:jc w:val="both"/>
        <w:rPr>
          <w:color w:val="000000" w:themeColor="text1"/>
          <w:sz w:val="24"/>
          <w:szCs w:val="24"/>
        </w:rPr>
      </w:pPr>
    </w:p>
    <w:p w:rsidR="00F55D49" w:rsidRPr="00B23957" w:rsidRDefault="00F55D49" w:rsidP="005C1F39">
      <w:pPr>
        <w:jc w:val="both"/>
        <w:rPr>
          <w:color w:val="000000" w:themeColor="text1"/>
          <w:sz w:val="24"/>
          <w:szCs w:val="24"/>
        </w:rPr>
      </w:pPr>
    </w:p>
    <w:p w:rsidR="00F55D49" w:rsidRPr="00B23957" w:rsidRDefault="00F55D49" w:rsidP="005C1F39">
      <w:pPr>
        <w:jc w:val="both"/>
        <w:rPr>
          <w:color w:val="000000" w:themeColor="text1"/>
          <w:sz w:val="24"/>
          <w:szCs w:val="24"/>
        </w:rPr>
      </w:pPr>
    </w:p>
    <w:p w:rsidR="00FD57DC" w:rsidRPr="00B23957" w:rsidRDefault="00FD57DC" w:rsidP="005C1F39">
      <w:pPr>
        <w:jc w:val="both"/>
        <w:rPr>
          <w:color w:val="000000" w:themeColor="text1"/>
          <w:sz w:val="24"/>
          <w:szCs w:val="24"/>
        </w:rPr>
      </w:pPr>
    </w:p>
    <w:p w:rsidR="00FD57DC" w:rsidRPr="00B23957" w:rsidRDefault="00FD57DC" w:rsidP="005C1F39">
      <w:pPr>
        <w:jc w:val="both"/>
        <w:rPr>
          <w:color w:val="000000" w:themeColor="text1"/>
          <w:sz w:val="24"/>
          <w:szCs w:val="24"/>
        </w:rPr>
      </w:pPr>
    </w:p>
    <w:p w:rsidR="0047710B" w:rsidRPr="00B23957" w:rsidRDefault="0047710B" w:rsidP="005C1F39">
      <w:pPr>
        <w:jc w:val="both"/>
        <w:rPr>
          <w:color w:val="000000" w:themeColor="text1"/>
          <w:sz w:val="24"/>
          <w:szCs w:val="24"/>
        </w:rPr>
      </w:pPr>
    </w:p>
    <w:p w:rsidR="00F21305" w:rsidRPr="00B23957" w:rsidRDefault="00F21305" w:rsidP="005C1F39">
      <w:pPr>
        <w:jc w:val="both"/>
        <w:rPr>
          <w:color w:val="000000" w:themeColor="text1"/>
          <w:sz w:val="24"/>
          <w:szCs w:val="24"/>
        </w:rPr>
      </w:pPr>
    </w:p>
    <w:p w:rsidR="00A928AF" w:rsidRPr="00B23957" w:rsidRDefault="00A928AF" w:rsidP="005C1F39">
      <w:pPr>
        <w:jc w:val="both"/>
        <w:rPr>
          <w:color w:val="000000" w:themeColor="text1"/>
          <w:sz w:val="24"/>
          <w:szCs w:val="24"/>
        </w:rPr>
      </w:pPr>
    </w:p>
    <w:p w:rsidR="00A928AF" w:rsidRPr="00B23957" w:rsidRDefault="00A928AF" w:rsidP="005C1F39">
      <w:pPr>
        <w:jc w:val="center"/>
        <w:rPr>
          <w:b/>
          <w:color w:val="000000" w:themeColor="text1"/>
          <w:sz w:val="24"/>
          <w:szCs w:val="24"/>
        </w:rPr>
      </w:pPr>
      <w:r w:rsidRPr="00B23957">
        <w:rPr>
          <w:b/>
          <w:color w:val="000000" w:themeColor="text1"/>
          <w:sz w:val="24"/>
          <w:szCs w:val="24"/>
        </w:rPr>
        <w:lastRenderedPageBreak/>
        <w:t>EDITAL</w:t>
      </w:r>
    </w:p>
    <w:p w:rsidR="00A928AF" w:rsidRPr="00B23957" w:rsidRDefault="007F5E04" w:rsidP="005C1F39">
      <w:pPr>
        <w:jc w:val="center"/>
        <w:rPr>
          <w:b/>
          <w:color w:val="000000" w:themeColor="text1"/>
          <w:sz w:val="24"/>
          <w:szCs w:val="24"/>
        </w:rPr>
      </w:pPr>
      <w:r w:rsidRPr="00B23957">
        <w:rPr>
          <w:b/>
          <w:color w:val="000000" w:themeColor="text1"/>
          <w:sz w:val="24"/>
          <w:szCs w:val="24"/>
        </w:rPr>
        <w:t xml:space="preserve">PREGÃO PRESENCIAL Nº </w:t>
      </w:r>
      <w:r w:rsidR="00D744E9" w:rsidRPr="00B23957">
        <w:rPr>
          <w:b/>
          <w:color w:val="000000" w:themeColor="text1"/>
          <w:sz w:val="24"/>
          <w:szCs w:val="24"/>
        </w:rPr>
        <w:t>Nº 035</w:t>
      </w:r>
      <w:r w:rsidR="006D6498" w:rsidRPr="00B23957">
        <w:rPr>
          <w:b/>
          <w:color w:val="000000" w:themeColor="text1"/>
          <w:sz w:val="24"/>
          <w:szCs w:val="24"/>
        </w:rPr>
        <w:t>/201</w:t>
      </w:r>
      <w:r w:rsidR="00B32C9E" w:rsidRPr="00B23957">
        <w:rPr>
          <w:b/>
          <w:color w:val="000000" w:themeColor="text1"/>
          <w:sz w:val="24"/>
          <w:szCs w:val="24"/>
        </w:rPr>
        <w:t>8</w:t>
      </w:r>
    </w:p>
    <w:p w:rsidR="00A928AF" w:rsidRPr="00B23957" w:rsidRDefault="00A928AF" w:rsidP="005C1F39">
      <w:pPr>
        <w:jc w:val="center"/>
        <w:rPr>
          <w:color w:val="000000" w:themeColor="text1"/>
          <w:sz w:val="24"/>
          <w:szCs w:val="24"/>
        </w:rPr>
      </w:pPr>
    </w:p>
    <w:p w:rsidR="00A928AF" w:rsidRPr="00B23957" w:rsidRDefault="00732B05" w:rsidP="005C1F39">
      <w:pPr>
        <w:pStyle w:val="Ttulo9"/>
        <w:rPr>
          <w:color w:val="000000" w:themeColor="text1"/>
          <w:szCs w:val="24"/>
        </w:rPr>
      </w:pPr>
      <w:r w:rsidRPr="00B23957">
        <w:rPr>
          <w:color w:val="000000" w:themeColor="text1"/>
          <w:szCs w:val="24"/>
        </w:rPr>
        <w:t>ANEXO IX</w:t>
      </w:r>
    </w:p>
    <w:p w:rsidR="00A928AF" w:rsidRPr="00B23957" w:rsidRDefault="00A928AF" w:rsidP="005C1F39">
      <w:pPr>
        <w:jc w:val="center"/>
        <w:rPr>
          <w:color w:val="000000" w:themeColor="text1"/>
          <w:sz w:val="24"/>
          <w:szCs w:val="24"/>
        </w:rPr>
      </w:pPr>
    </w:p>
    <w:p w:rsidR="00081AFC" w:rsidRPr="00B23957" w:rsidRDefault="00081AFC" w:rsidP="00081AFC">
      <w:pPr>
        <w:pStyle w:val="Ttulo9"/>
        <w:rPr>
          <w:color w:val="000000" w:themeColor="text1"/>
          <w:szCs w:val="24"/>
        </w:rPr>
      </w:pPr>
      <w:r w:rsidRPr="00B23957">
        <w:rPr>
          <w:color w:val="000000" w:themeColor="text1"/>
          <w:szCs w:val="24"/>
        </w:rPr>
        <w:t>DECLARAÇÃO DE IDONEIDADE</w:t>
      </w: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7E6CA8" w:rsidRPr="00B23957" w:rsidRDefault="007E6CA8" w:rsidP="007E6CA8">
      <w:pPr>
        <w:jc w:val="both"/>
        <w:rPr>
          <w:color w:val="000000" w:themeColor="text1"/>
          <w:sz w:val="24"/>
        </w:rPr>
      </w:pPr>
      <w:r w:rsidRPr="00B23957">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r w:rsidRPr="00B23957">
        <w:rPr>
          <w:color w:val="000000" w:themeColor="text1"/>
          <w:sz w:val="24"/>
          <w:szCs w:val="24"/>
        </w:rPr>
        <w:t>Local      e       data</w:t>
      </w: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r w:rsidRPr="00B23957">
        <w:rPr>
          <w:color w:val="000000" w:themeColor="text1"/>
          <w:sz w:val="24"/>
          <w:szCs w:val="24"/>
        </w:rPr>
        <w:t>________________________________________</w:t>
      </w:r>
    </w:p>
    <w:p w:rsidR="00081AFC" w:rsidRPr="00B23957" w:rsidRDefault="00081AFC" w:rsidP="00081AFC">
      <w:pPr>
        <w:jc w:val="both"/>
        <w:rPr>
          <w:color w:val="000000" w:themeColor="text1"/>
          <w:sz w:val="24"/>
          <w:szCs w:val="24"/>
        </w:rPr>
      </w:pPr>
      <w:r w:rsidRPr="00B23957">
        <w:rPr>
          <w:color w:val="000000" w:themeColor="text1"/>
          <w:sz w:val="24"/>
          <w:szCs w:val="24"/>
        </w:rPr>
        <w:t>Assinatura do representante legal</w:t>
      </w: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r w:rsidRPr="00B23957">
        <w:rPr>
          <w:color w:val="000000" w:themeColor="text1"/>
          <w:sz w:val="24"/>
          <w:szCs w:val="24"/>
        </w:rPr>
        <w:t>carimbo CNPJ</w:t>
      </w: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r w:rsidRPr="00B23957">
        <w:rPr>
          <w:color w:val="000000" w:themeColor="text1"/>
          <w:sz w:val="24"/>
          <w:szCs w:val="24"/>
        </w:rPr>
        <w:t xml:space="preserve">Observações: </w:t>
      </w:r>
    </w:p>
    <w:p w:rsidR="00081AFC" w:rsidRPr="00B23957" w:rsidRDefault="00081AFC" w:rsidP="00081AFC">
      <w:pPr>
        <w:jc w:val="both"/>
        <w:rPr>
          <w:color w:val="000000" w:themeColor="text1"/>
          <w:sz w:val="24"/>
          <w:szCs w:val="24"/>
        </w:rPr>
      </w:pPr>
    </w:p>
    <w:p w:rsidR="00081AFC" w:rsidRPr="00B23957" w:rsidRDefault="00081AFC" w:rsidP="00081AFC">
      <w:pPr>
        <w:jc w:val="both"/>
        <w:rPr>
          <w:color w:val="000000" w:themeColor="text1"/>
          <w:sz w:val="24"/>
          <w:szCs w:val="24"/>
        </w:rPr>
      </w:pPr>
      <w:r w:rsidRPr="00B23957">
        <w:rPr>
          <w:color w:val="000000" w:themeColor="text1"/>
          <w:sz w:val="24"/>
          <w:szCs w:val="24"/>
        </w:rPr>
        <w:t xml:space="preserve">1 - Esta carta deverá ser confeccionada em papel timbrado da empresa. </w:t>
      </w:r>
    </w:p>
    <w:p w:rsidR="00081AFC" w:rsidRPr="00B23957" w:rsidRDefault="00081AFC" w:rsidP="00081AFC">
      <w:pPr>
        <w:jc w:val="both"/>
        <w:rPr>
          <w:color w:val="000000" w:themeColor="text1"/>
          <w:sz w:val="24"/>
          <w:szCs w:val="24"/>
        </w:rPr>
      </w:pPr>
    </w:p>
    <w:p w:rsidR="00A928AF" w:rsidRPr="00B23957" w:rsidRDefault="00A928AF" w:rsidP="005C1F39">
      <w:pPr>
        <w:jc w:val="both"/>
        <w:rPr>
          <w:color w:val="000000" w:themeColor="text1"/>
          <w:sz w:val="24"/>
          <w:szCs w:val="24"/>
        </w:rPr>
      </w:pPr>
    </w:p>
    <w:p w:rsidR="00A928AF" w:rsidRPr="00B23957" w:rsidRDefault="00A928AF" w:rsidP="005C1F39">
      <w:pPr>
        <w:jc w:val="both"/>
        <w:rPr>
          <w:color w:val="000000" w:themeColor="text1"/>
          <w:sz w:val="24"/>
          <w:szCs w:val="24"/>
        </w:rPr>
      </w:pPr>
    </w:p>
    <w:p w:rsidR="00A928AF" w:rsidRPr="00B23957" w:rsidRDefault="00A928AF" w:rsidP="005C1F39">
      <w:pPr>
        <w:pStyle w:val="Cabealho"/>
        <w:tabs>
          <w:tab w:val="clear" w:pos="4419"/>
          <w:tab w:val="clear" w:pos="8838"/>
        </w:tabs>
        <w:ind w:hanging="709"/>
        <w:jc w:val="both"/>
        <w:rPr>
          <w:color w:val="000000" w:themeColor="text1"/>
          <w:sz w:val="24"/>
          <w:szCs w:val="24"/>
        </w:rPr>
      </w:pPr>
    </w:p>
    <w:p w:rsidR="00A928AF" w:rsidRPr="00B23957" w:rsidRDefault="00A928AF" w:rsidP="005C1F39">
      <w:pPr>
        <w:pStyle w:val="Cabealho"/>
        <w:tabs>
          <w:tab w:val="clear" w:pos="4419"/>
          <w:tab w:val="clear" w:pos="8838"/>
        </w:tabs>
        <w:ind w:hanging="709"/>
        <w:jc w:val="both"/>
        <w:rPr>
          <w:color w:val="000000" w:themeColor="text1"/>
          <w:sz w:val="24"/>
          <w:szCs w:val="24"/>
        </w:rPr>
      </w:pPr>
    </w:p>
    <w:p w:rsidR="004F1C5C" w:rsidRPr="00B23957" w:rsidRDefault="004F1C5C" w:rsidP="005C1F39">
      <w:pPr>
        <w:pStyle w:val="Cabealho"/>
        <w:tabs>
          <w:tab w:val="clear" w:pos="4419"/>
          <w:tab w:val="clear" w:pos="8838"/>
        </w:tabs>
        <w:ind w:hanging="709"/>
        <w:jc w:val="both"/>
        <w:rPr>
          <w:color w:val="000000" w:themeColor="text1"/>
          <w:sz w:val="24"/>
          <w:szCs w:val="24"/>
        </w:rPr>
      </w:pPr>
    </w:p>
    <w:p w:rsidR="004F1C5C" w:rsidRPr="00B23957" w:rsidRDefault="004F1C5C" w:rsidP="005C1F39">
      <w:pPr>
        <w:pStyle w:val="Cabealho"/>
        <w:tabs>
          <w:tab w:val="clear" w:pos="4419"/>
          <w:tab w:val="clear" w:pos="8838"/>
        </w:tabs>
        <w:ind w:hanging="709"/>
        <w:jc w:val="both"/>
        <w:rPr>
          <w:color w:val="000000" w:themeColor="text1"/>
          <w:sz w:val="24"/>
          <w:szCs w:val="24"/>
        </w:rPr>
      </w:pPr>
    </w:p>
    <w:p w:rsidR="004F1C5C" w:rsidRPr="00B23957" w:rsidRDefault="004F1C5C" w:rsidP="005C1F39">
      <w:pPr>
        <w:pStyle w:val="Cabealho"/>
        <w:tabs>
          <w:tab w:val="clear" w:pos="4419"/>
          <w:tab w:val="clear" w:pos="8838"/>
        </w:tabs>
        <w:ind w:hanging="709"/>
        <w:jc w:val="both"/>
        <w:rPr>
          <w:color w:val="000000" w:themeColor="text1"/>
          <w:sz w:val="24"/>
          <w:szCs w:val="24"/>
        </w:rPr>
      </w:pPr>
    </w:p>
    <w:p w:rsidR="004F1C5C" w:rsidRPr="00B23957" w:rsidRDefault="004F1C5C" w:rsidP="005C1F39">
      <w:pPr>
        <w:pStyle w:val="Cabealho"/>
        <w:tabs>
          <w:tab w:val="clear" w:pos="4419"/>
          <w:tab w:val="clear" w:pos="8838"/>
        </w:tabs>
        <w:ind w:hanging="709"/>
        <w:jc w:val="both"/>
        <w:rPr>
          <w:color w:val="000000" w:themeColor="text1"/>
          <w:sz w:val="24"/>
          <w:szCs w:val="24"/>
        </w:rPr>
      </w:pPr>
    </w:p>
    <w:p w:rsidR="008B26EB" w:rsidRPr="00B23957" w:rsidRDefault="008B26EB" w:rsidP="005C1F39">
      <w:pPr>
        <w:pStyle w:val="Cabealho"/>
        <w:tabs>
          <w:tab w:val="clear" w:pos="4419"/>
          <w:tab w:val="clear" w:pos="8838"/>
        </w:tabs>
        <w:ind w:hanging="709"/>
        <w:jc w:val="both"/>
        <w:rPr>
          <w:color w:val="000000" w:themeColor="text1"/>
          <w:sz w:val="24"/>
          <w:szCs w:val="24"/>
        </w:rPr>
      </w:pPr>
    </w:p>
    <w:p w:rsidR="00FD57DC" w:rsidRPr="00B23957" w:rsidRDefault="00FD57DC" w:rsidP="005C1F39">
      <w:pPr>
        <w:pStyle w:val="Cabealho"/>
        <w:tabs>
          <w:tab w:val="clear" w:pos="4419"/>
          <w:tab w:val="clear" w:pos="8838"/>
        </w:tabs>
        <w:ind w:hanging="709"/>
        <w:jc w:val="both"/>
        <w:rPr>
          <w:color w:val="000000" w:themeColor="text1"/>
          <w:sz w:val="24"/>
          <w:szCs w:val="24"/>
        </w:rPr>
      </w:pPr>
    </w:p>
    <w:p w:rsidR="00FD57DC" w:rsidRPr="00B23957" w:rsidRDefault="00FD57DC" w:rsidP="005C1F39">
      <w:pPr>
        <w:pStyle w:val="Cabealho"/>
        <w:tabs>
          <w:tab w:val="clear" w:pos="4419"/>
          <w:tab w:val="clear" w:pos="8838"/>
        </w:tabs>
        <w:ind w:hanging="709"/>
        <w:jc w:val="both"/>
        <w:rPr>
          <w:color w:val="000000" w:themeColor="text1"/>
          <w:sz w:val="24"/>
          <w:szCs w:val="24"/>
        </w:rPr>
      </w:pPr>
    </w:p>
    <w:p w:rsidR="007E6CA8" w:rsidRPr="00B23957" w:rsidRDefault="007E6CA8" w:rsidP="005C1F39">
      <w:pPr>
        <w:pStyle w:val="Cabealho"/>
        <w:tabs>
          <w:tab w:val="clear" w:pos="4419"/>
          <w:tab w:val="clear" w:pos="8838"/>
        </w:tabs>
        <w:ind w:hanging="709"/>
        <w:jc w:val="both"/>
        <w:rPr>
          <w:color w:val="000000" w:themeColor="text1"/>
          <w:sz w:val="24"/>
          <w:szCs w:val="24"/>
        </w:rPr>
      </w:pPr>
    </w:p>
    <w:p w:rsidR="00143D4D" w:rsidRPr="00B23957" w:rsidRDefault="00143D4D" w:rsidP="005C1F39">
      <w:pPr>
        <w:pStyle w:val="Cabealho"/>
        <w:tabs>
          <w:tab w:val="clear" w:pos="4419"/>
          <w:tab w:val="clear" w:pos="8838"/>
        </w:tabs>
        <w:ind w:hanging="709"/>
        <w:jc w:val="both"/>
        <w:rPr>
          <w:color w:val="000000" w:themeColor="text1"/>
          <w:sz w:val="24"/>
          <w:szCs w:val="24"/>
        </w:rPr>
      </w:pPr>
    </w:p>
    <w:p w:rsidR="00143D4D" w:rsidRPr="00B23957" w:rsidRDefault="00143D4D" w:rsidP="00143D4D">
      <w:pPr>
        <w:jc w:val="center"/>
        <w:rPr>
          <w:b/>
          <w:color w:val="000000" w:themeColor="text1"/>
          <w:sz w:val="24"/>
        </w:rPr>
      </w:pPr>
      <w:r w:rsidRPr="00B23957">
        <w:rPr>
          <w:b/>
          <w:color w:val="000000" w:themeColor="text1"/>
          <w:sz w:val="24"/>
        </w:rPr>
        <w:lastRenderedPageBreak/>
        <w:t>RECIBO DE RETIRADA DE EDITAL</w:t>
      </w:r>
    </w:p>
    <w:p w:rsidR="00143D4D" w:rsidRPr="00B23957" w:rsidRDefault="00143D4D" w:rsidP="00143D4D">
      <w:pPr>
        <w:jc w:val="center"/>
        <w:rPr>
          <w:b/>
          <w:color w:val="000000" w:themeColor="text1"/>
          <w:sz w:val="24"/>
        </w:rPr>
      </w:pPr>
    </w:p>
    <w:p w:rsidR="00143D4D" w:rsidRPr="00B23957" w:rsidRDefault="00D744E9" w:rsidP="00143D4D">
      <w:pPr>
        <w:jc w:val="center"/>
        <w:rPr>
          <w:b/>
          <w:color w:val="000000" w:themeColor="text1"/>
          <w:sz w:val="24"/>
        </w:rPr>
      </w:pPr>
      <w:r w:rsidRPr="00B23957">
        <w:rPr>
          <w:b/>
          <w:color w:val="000000" w:themeColor="text1"/>
          <w:sz w:val="24"/>
        </w:rPr>
        <w:t>PREGÃO PRESENCIAL 035</w:t>
      </w:r>
      <w:r w:rsidR="00143D4D" w:rsidRPr="00B23957">
        <w:rPr>
          <w:b/>
          <w:color w:val="000000" w:themeColor="text1"/>
          <w:sz w:val="24"/>
        </w:rPr>
        <w:t>/201</w:t>
      </w:r>
      <w:r w:rsidR="00B32C9E" w:rsidRPr="00B23957">
        <w:rPr>
          <w:b/>
          <w:color w:val="000000" w:themeColor="text1"/>
          <w:sz w:val="24"/>
        </w:rPr>
        <w:t>8</w:t>
      </w:r>
    </w:p>
    <w:p w:rsidR="00143D4D" w:rsidRPr="00B23957" w:rsidRDefault="00143D4D" w:rsidP="00143D4D">
      <w:pPr>
        <w:jc w:val="center"/>
        <w:rPr>
          <w:b/>
          <w:color w:val="000000" w:themeColor="text1"/>
          <w:sz w:val="24"/>
        </w:rPr>
      </w:pPr>
    </w:p>
    <w:p w:rsidR="00143D4D" w:rsidRPr="00B23957" w:rsidRDefault="00143D4D" w:rsidP="00143D4D">
      <w:pPr>
        <w:jc w:val="center"/>
        <w:rPr>
          <w:b/>
          <w:color w:val="000000" w:themeColor="text1"/>
          <w:sz w:val="24"/>
        </w:rPr>
      </w:pPr>
      <w:r w:rsidRPr="00B23957">
        <w:rPr>
          <w:b/>
          <w:color w:val="000000" w:themeColor="text1"/>
          <w:sz w:val="24"/>
        </w:rPr>
        <w:t xml:space="preserve">PROCESSO: </w:t>
      </w:r>
      <w:r w:rsidR="00FD57DC" w:rsidRPr="00B23957">
        <w:rPr>
          <w:b/>
          <w:color w:val="000000" w:themeColor="text1"/>
          <w:sz w:val="24"/>
        </w:rPr>
        <w:t>2213/</w:t>
      </w:r>
      <w:r w:rsidRPr="00B23957">
        <w:rPr>
          <w:b/>
          <w:color w:val="000000" w:themeColor="text1"/>
          <w:sz w:val="24"/>
        </w:rPr>
        <w:t>1</w:t>
      </w:r>
      <w:r w:rsidR="00FD57DC" w:rsidRPr="00B23957">
        <w:rPr>
          <w:b/>
          <w:color w:val="000000" w:themeColor="text1"/>
          <w:sz w:val="24"/>
        </w:rPr>
        <w:t>8</w:t>
      </w:r>
    </w:p>
    <w:p w:rsidR="00143D4D" w:rsidRPr="00B23957" w:rsidRDefault="00143D4D" w:rsidP="00143D4D">
      <w:pPr>
        <w:pStyle w:val="Cabealho"/>
        <w:tabs>
          <w:tab w:val="clear" w:pos="4419"/>
          <w:tab w:val="clear" w:pos="8838"/>
        </w:tabs>
        <w:jc w:val="both"/>
        <w:rPr>
          <w:color w:val="000000" w:themeColor="text1"/>
          <w:sz w:val="24"/>
          <w:szCs w:val="24"/>
        </w:rPr>
      </w:pPr>
    </w:p>
    <w:p w:rsidR="00A23637" w:rsidRPr="00B23957" w:rsidRDefault="00A23637" w:rsidP="00A23637">
      <w:pPr>
        <w:pStyle w:val="Cabealho"/>
        <w:tabs>
          <w:tab w:val="clear" w:pos="4419"/>
          <w:tab w:val="clear" w:pos="8838"/>
        </w:tabs>
        <w:jc w:val="both"/>
        <w:rPr>
          <w:color w:val="000000" w:themeColor="text1"/>
        </w:rPr>
      </w:pPr>
    </w:p>
    <w:p w:rsidR="00A23637" w:rsidRPr="00B23957"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B23957"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B23957">
        <w:rPr>
          <w:color w:val="000000" w:themeColor="text1"/>
          <w:sz w:val="22"/>
        </w:rPr>
        <w:t>Razão Social:_____________________________________________________________________</w:t>
      </w:r>
    </w:p>
    <w:p w:rsidR="00A23637" w:rsidRPr="00B23957"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CNPJ nº:_________________________________________________________________________</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Endereço:_________________________________________________________________________</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Cidade:______________________Estado:_______________Telefone:________________________</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Pessoa para contato:________________________________________________________________</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E-mail:___________________________________________________________________________</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Recebemos nesta data, cópia do instrumento convocatório da licitação acima identificada e seus respectivos anexos.</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Bom Jardim/RJ, _______ de _________________________ de 201</w:t>
      </w:r>
      <w:r w:rsidR="00B32C9E" w:rsidRPr="00B23957">
        <w:rPr>
          <w:color w:val="000000" w:themeColor="text1"/>
          <w:sz w:val="22"/>
        </w:rPr>
        <w:t>8</w:t>
      </w:r>
      <w:r w:rsidRPr="00B23957">
        <w:rPr>
          <w:color w:val="000000" w:themeColor="text1"/>
          <w:sz w:val="22"/>
        </w:rPr>
        <w:t>.</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_____________________________</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B23957">
        <w:rPr>
          <w:color w:val="000000" w:themeColor="text1"/>
          <w:sz w:val="22"/>
        </w:rPr>
        <w:t>assinatura</w:t>
      </w: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B23957"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B23957"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B23957"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B23957">
        <w:rPr>
          <w:color w:val="000000" w:themeColor="text1"/>
          <w:sz w:val="20"/>
        </w:rPr>
        <w:t>CARIMBO DE CNPJ</w:t>
      </w:r>
    </w:p>
    <w:p w:rsidR="00A23637" w:rsidRPr="00B23957" w:rsidRDefault="00A23637" w:rsidP="00A23637">
      <w:pPr>
        <w:pStyle w:val="Cabealho"/>
        <w:tabs>
          <w:tab w:val="clear" w:pos="4419"/>
          <w:tab w:val="clear" w:pos="8838"/>
        </w:tabs>
        <w:jc w:val="both"/>
        <w:rPr>
          <w:color w:val="000000" w:themeColor="text1"/>
          <w:sz w:val="24"/>
          <w:szCs w:val="24"/>
        </w:rPr>
      </w:pPr>
    </w:p>
    <w:p w:rsidR="00A23637" w:rsidRPr="00B23957" w:rsidRDefault="00A23637" w:rsidP="00A23637">
      <w:pPr>
        <w:pStyle w:val="Cabealho"/>
        <w:tabs>
          <w:tab w:val="clear" w:pos="4419"/>
          <w:tab w:val="clear" w:pos="8838"/>
        </w:tabs>
        <w:rPr>
          <w:color w:val="000000" w:themeColor="text1"/>
          <w:sz w:val="24"/>
        </w:rPr>
      </w:pPr>
      <w:r w:rsidRPr="00B23957">
        <w:rPr>
          <w:color w:val="000000" w:themeColor="text1"/>
          <w:sz w:val="24"/>
        </w:rPr>
        <w:t>Senhor Licitante,</w:t>
      </w:r>
    </w:p>
    <w:p w:rsidR="00143D4D" w:rsidRPr="00B23957" w:rsidRDefault="00143D4D" w:rsidP="00143D4D">
      <w:pPr>
        <w:rPr>
          <w:color w:val="000000" w:themeColor="text1"/>
          <w:sz w:val="24"/>
        </w:rPr>
      </w:pPr>
    </w:p>
    <w:p w:rsidR="00143D4D" w:rsidRPr="00B23957" w:rsidRDefault="00143D4D" w:rsidP="00143D4D">
      <w:pPr>
        <w:jc w:val="both"/>
        <w:rPr>
          <w:color w:val="000000" w:themeColor="text1"/>
          <w:sz w:val="24"/>
        </w:rPr>
      </w:pPr>
      <w:r w:rsidRPr="00B23957">
        <w:rPr>
          <w:color w:val="000000" w:themeColor="text1"/>
          <w:sz w:val="24"/>
        </w:rPr>
        <w:t>Visando comunicação futura entre esta Prefeitura e sua empresa, solicito a V.Sa. preencher o recibo de entrega do edital e remeter a Comissão Permanente de Licitações e Compras.</w:t>
      </w:r>
    </w:p>
    <w:p w:rsidR="00143D4D" w:rsidRPr="00B23957" w:rsidRDefault="00143D4D" w:rsidP="00143D4D">
      <w:pPr>
        <w:jc w:val="both"/>
        <w:rPr>
          <w:color w:val="000000" w:themeColor="text1"/>
          <w:sz w:val="24"/>
        </w:rPr>
      </w:pPr>
    </w:p>
    <w:p w:rsidR="00143D4D" w:rsidRPr="00B23957" w:rsidRDefault="00143D4D" w:rsidP="00FC6A1B">
      <w:pPr>
        <w:rPr>
          <w:color w:val="000000" w:themeColor="text1"/>
          <w:sz w:val="24"/>
        </w:rPr>
      </w:pPr>
      <w:r w:rsidRPr="00B23957">
        <w:rPr>
          <w:color w:val="000000" w:themeColor="text1"/>
          <w:sz w:val="24"/>
        </w:rPr>
        <w:t>A não remessa do recibo exime a comissão da comunicação de eventuais retificações ocorridas no instrumento convocatório, bem como de quaisquer informações adicionais.</w:t>
      </w:r>
    </w:p>
    <w:p w:rsidR="00143D4D" w:rsidRPr="00B23957" w:rsidRDefault="00143D4D" w:rsidP="005C1F39">
      <w:pPr>
        <w:pStyle w:val="Cabealho"/>
        <w:tabs>
          <w:tab w:val="clear" w:pos="4419"/>
          <w:tab w:val="clear" w:pos="8838"/>
        </w:tabs>
        <w:ind w:hanging="709"/>
        <w:jc w:val="both"/>
        <w:rPr>
          <w:color w:val="000000" w:themeColor="text1"/>
          <w:sz w:val="24"/>
          <w:szCs w:val="24"/>
        </w:rPr>
      </w:pPr>
    </w:p>
    <w:p w:rsidR="004F1C5C" w:rsidRPr="00B23957" w:rsidRDefault="004F1C5C" w:rsidP="005C1F39">
      <w:pPr>
        <w:pStyle w:val="Cabealho"/>
        <w:tabs>
          <w:tab w:val="clear" w:pos="4419"/>
          <w:tab w:val="clear" w:pos="8838"/>
        </w:tabs>
        <w:ind w:hanging="709"/>
        <w:jc w:val="both"/>
        <w:rPr>
          <w:color w:val="000000" w:themeColor="text1"/>
          <w:sz w:val="24"/>
          <w:szCs w:val="24"/>
        </w:rPr>
      </w:pPr>
    </w:p>
    <w:p w:rsidR="00405039" w:rsidRPr="00B23957" w:rsidRDefault="00405039" w:rsidP="005C1F39">
      <w:pPr>
        <w:ind w:right="18"/>
        <w:rPr>
          <w:b/>
          <w:i/>
          <w:color w:val="000000" w:themeColor="text1"/>
          <w:sz w:val="24"/>
          <w:szCs w:val="24"/>
        </w:rPr>
      </w:pPr>
    </w:p>
    <w:sectPr w:rsidR="00405039" w:rsidRPr="00B23957" w:rsidSect="00CC37D9">
      <w:pgSz w:w="11907" w:h="16840" w:code="9"/>
      <w:pgMar w:top="198" w:right="1134" w:bottom="1134"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610" w:rsidRDefault="000C5610">
      <w:r>
        <w:separator/>
      </w:r>
    </w:p>
  </w:endnote>
  <w:endnote w:type="continuationSeparator" w:id="1">
    <w:p w:rsidR="000C5610" w:rsidRDefault="000C56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243"/>
      <w:docPartObj>
        <w:docPartGallery w:val="Page Numbers (Bottom of Page)"/>
        <w:docPartUnique/>
      </w:docPartObj>
    </w:sdtPr>
    <w:sdtContent>
      <w:p w:rsidR="00E954C9" w:rsidRDefault="00E954C9" w:rsidP="00F55D49">
        <w:pPr>
          <w:pStyle w:val="Rodap"/>
          <w:jc w:val="right"/>
        </w:pPr>
        <w:r>
          <w:t>[</w:t>
        </w:r>
        <w:fldSimple w:instr=" PAGE   \* MERGEFORMAT ">
          <w:r w:rsidR="00B23957">
            <w:rPr>
              <w:noProof/>
            </w:rPr>
            <w:t>173</w:t>
          </w:r>
        </w:fldSimple>
        <w:r>
          <w:t>]</w:t>
        </w:r>
      </w:p>
    </w:sdtContent>
  </w:sdt>
  <w:p w:rsidR="00E954C9" w:rsidRDefault="00E954C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610" w:rsidRDefault="000C5610">
      <w:r>
        <w:separator/>
      </w:r>
    </w:p>
  </w:footnote>
  <w:footnote w:type="continuationSeparator" w:id="1">
    <w:p w:rsidR="000C5610" w:rsidRDefault="000C56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C9" w:rsidRDefault="00F90687">
    <w:pPr>
      <w:pStyle w:val="Cabealho"/>
    </w:pPr>
    <w:r>
      <w:rPr>
        <w:noProof/>
      </w:rPr>
      <w:pict>
        <v:shapetype id="_x0000_t202" coordsize="21600,21600" o:spt="202" path="m,l,21600r21600,l21600,xe">
          <v:stroke joinstyle="miter"/>
          <v:path gradientshapeok="t" o:connecttype="rect"/>
        </v:shapetype>
        <v:shape id="_x0000_s2056" type="#_x0000_t202" style="position:absolute;margin-left:42.45pt;margin-top:5.25pt;width:240.75pt;height:50.25pt;z-index:251661312" filled="f" stroked="f">
          <v:textbox style="mso-next-textbox:#_x0000_s2056">
            <w:txbxContent>
              <w:p w:rsidR="00E954C9" w:rsidRPr="00B73134" w:rsidRDefault="00E954C9" w:rsidP="0047710B">
                <w:pPr>
                  <w:rPr>
                    <w:b/>
                    <w:sz w:val="24"/>
                    <w:szCs w:val="24"/>
                  </w:rPr>
                </w:pPr>
                <w:r w:rsidRPr="00B73134">
                  <w:rPr>
                    <w:b/>
                    <w:sz w:val="24"/>
                    <w:szCs w:val="24"/>
                  </w:rPr>
                  <w:t>ESTADO DO RIO DE JANEIRO</w:t>
                </w:r>
              </w:p>
              <w:p w:rsidR="00E954C9" w:rsidRPr="00B73134" w:rsidRDefault="00E954C9" w:rsidP="0047710B">
                <w:pPr>
                  <w:pStyle w:val="Ttulo4"/>
                  <w:jc w:val="left"/>
                  <w:rPr>
                    <w:sz w:val="24"/>
                    <w:szCs w:val="24"/>
                  </w:rPr>
                </w:pPr>
                <w:r w:rsidRPr="00B73134">
                  <w:rPr>
                    <w:sz w:val="24"/>
                    <w:szCs w:val="24"/>
                  </w:rPr>
                  <w:t>Prefeitura Municipal de Bom Jardim</w:t>
                </w:r>
              </w:p>
            </w:txbxContent>
          </v:textbox>
        </v:shape>
      </w:pict>
    </w:r>
    <w:r w:rsidR="00E954C9">
      <w:rPr>
        <w:noProof/>
      </w:rPr>
      <w:drawing>
        <wp:anchor distT="0" distB="0" distL="114300" distR="114300" simplePos="0" relativeHeight="251660288" behindDoc="1" locked="0" layoutInCell="1" allowOverlap="1">
          <wp:simplePos x="0" y="0"/>
          <wp:positionH relativeFrom="column">
            <wp:posOffset>-584835</wp:posOffset>
          </wp:positionH>
          <wp:positionV relativeFrom="paragraph">
            <wp:posOffset>-295275</wp:posOffset>
          </wp:positionV>
          <wp:extent cx="1228725" cy="1362075"/>
          <wp:effectExtent l="0" t="0" r="0" b="0"/>
          <wp:wrapNone/>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E954C9" w:rsidRDefault="00E954C9"/>
  <w:p w:rsidR="00E954C9" w:rsidRDefault="00E954C9">
    <w:pPr>
      <w:pStyle w:val="Cabealho"/>
    </w:pPr>
  </w:p>
  <w:p w:rsidR="00E954C9" w:rsidRDefault="00E954C9">
    <w:pPr>
      <w:pStyle w:val="Cabealho"/>
    </w:pPr>
  </w:p>
  <w:p w:rsidR="00E954C9" w:rsidRDefault="00E954C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C9" w:rsidRDefault="00E954C9">
    <w:pPr>
      <w:pStyle w:val="Cabealho"/>
    </w:pPr>
    <w:r>
      <w:rPr>
        <w:noProof/>
      </w:rPr>
      <w:drawing>
        <wp:anchor distT="0" distB="0" distL="114300" distR="114300" simplePos="0" relativeHeight="251664384" behindDoc="1" locked="0" layoutInCell="1" allowOverlap="1">
          <wp:simplePos x="0" y="0"/>
          <wp:positionH relativeFrom="column">
            <wp:posOffset>-289560</wp:posOffset>
          </wp:positionH>
          <wp:positionV relativeFrom="paragraph">
            <wp:posOffset>-185420</wp:posOffset>
          </wp:positionV>
          <wp:extent cx="1228725" cy="1362075"/>
          <wp:effectExtent l="0" t="0" r="0" b="0"/>
          <wp:wrapNone/>
          <wp:docPr id="2"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E954C9" w:rsidRDefault="00F90687">
    <w:r>
      <w:rPr>
        <w:noProof/>
      </w:rPr>
      <w:pict>
        <v:shapetype id="_x0000_t202" coordsize="21600,21600" o:spt="202" path="m,l,21600r21600,l21600,xe">
          <v:stroke joinstyle="miter"/>
          <v:path gradientshapeok="t" o:connecttype="rect"/>
        </v:shapetype>
        <v:shape id="_x0000_s2058" type="#_x0000_t202" style="position:absolute;margin-left:60.9pt;margin-top:.8pt;width:240.75pt;height:50.25pt;z-index:251663360" filled="f" stroked="f">
          <v:textbox style="mso-next-textbox:#_x0000_s2058">
            <w:txbxContent>
              <w:p w:rsidR="00E954C9" w:rsidRPr="00B73134" w:rsidRDefault="00E954C9" w:rsidP="0047710B">
                <w:pPr>
                  <w:rPr>
                    <w:b/>
                    <w:sz w:val="24"/>
                    <w:szCs w:val="24"/>
                  </w:rPr>
                </w:pPr>
                <w:r w:rsidRPr="00B73134">
                  <w:rPr>
                    <w:b/>
                    <w:sz w:val="24"/>
                    <w:szCs w:val="24"/>
                  </w:rPr>
                  <w:t>ESTADO DO RIO DE JANEIRO</w:t>
                </w:r>
              </w:p>
              <w:p w:rsidR="00E954C9" w:rsidRPr="00B73134" w:rsidRDefault="00E954C9" w:rsidP="0047710B">
                <w:pPr>
                  <w:pStyle w:val="Ttulo4"/>
                  <w:jc w:val="left"/>
                  <w:rPr>
                    <w:sz w:val="24"/>
                    <w:szCs w:val="24"/>
                  </w:rPr>
                </w:pPr>
                <w:r w:rsidRPr="00B73134">
                  <w:rPr>
                    <w:sz w:val="24"/>
                    <w:szCs w:val="24"/>
                  </w:rPr>
                  <w:t>Prefeitura Municipal de Bom Jardim</w:t>
                </w:r>
              </w:p>
            </w:txbxContent>
          </v:textbox>
        </v:shape>
      </w:pict>
    </w:r>
  </w:p>
  <w:p w:rsidR="00E954C9" w:rsidRDefault="00E954C9">
    <w:pPr>
      <w:pStyle w:val="Cabealho"/>
    </w:pPr>
  </w:p>
  <w:p w:rsidR="00E954C9" w:rsidRDefault="00E954C9">
    <w:pPr>
      <w:pStyle w:val="Cabealho"/>
    </w:pPr>
  </w:p>
  <w:p w:rsidR="00E954C9" w:rsidRDefault="00E954C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16F3949"/>
    <w:multiLevelType w:val="hybridMultilevel"/>
    <w:tmpl w:val="C42A362C"/>
    <w:lvl w:ilvl="0" w:tplc="E9FC1BD2">
      <w:start w:val="1"/>
      <w:numFmt w:val="upperLetter"/>
      <w:lvlText w:val="%1)"/>
      <w:lvlJc w:val="left"/>
      <w:pPr>
        <w:ind w:left="786" w:hanging="360"/>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66324BD"/>
    <w:multiLevelType w:val="hybridMultilevel"/>
    <w:tmpl w:val="30F0EA70"/>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9">
    <w:nsid w:val="0E271FD2"/>
    <w:multiLevelType w:val="hybridMultilevel"/>
    <w:tmpl w:val="45AAF68E"/>
    <w:lvl w:ilvl="0" w:tplc="E9FC1BD2">
      <w:start w:val="1"/>
      <w:numFmt w:val="upp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nsid w:val="17850DD6"/>
    <w:multiLevelType w:val="hybridMultilevel"/>
    <w:tmpl w:val="114610C6"/>
    <w:lvl w:ilvl="0" w:tplc="5954672C">
      <w:start w:val="1"/>
      <w:numFmt w:val="upperLetter"/>
      <w:lvlText w:val="%1)"/>
      <w:lvlJc w:val="left"/>
      <w:pPr>
        <w:ind w:left="720" w:hanging="360"/>
      </w:pPr>
      <w:rPr>
        <w:rFonts w:hint="default"/>
        <w:color w:val="1F497D"/>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D64B98"/>
    <w:multiLevelType w:val="hybridMultilevel"/>
    <w:tmpl w:val="9B045F32"/>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6C70B2"/>
    <w:multiLevelType w:val="hybridMultilevel"/>
    <w:tmpl w:val="621C480C"/>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A15A1D"/>
    <w:multiLevelType w:val="hybridMultilevel"/>
    <w:tmpl w:val="F86E5730"/>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5D0218"/>
    <w:multiLevelType w:val="hybridMultilevel"/>
    <w:tmpl w:val="F86E5730"/>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302CE2"/>
    <w:multiLevelType w:val="hybridMultilevel"/>
    <w:tmpl w:val="1BDA00C4"/>
    <w:lvl w:ilvl="0" w:tplc="5954672C">
      <w:start w:val="1"/>
      <w:numFmt w:val="upperLetter"/>
      <w:lvlText w:val="%1)"/>
      <w:lvlJc w:val="left"/>
      <w:pPr>
        <w:ind w:left="1080" w:hanging="360"/>
      </w:pPr>
      <w:rPr>
        <w:rFonts w:hint="default"/>
        <w:color w:val="1F497D"/>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7">
    <w:nsid w:val="3D900214"/>
    <w:multiLevelType w:val="hybridMultilevel"/>
    <w:tmpl w:val="3EEEC266"/>
    <w:lvl w:ilvl="0" w:tplc="5D24AA44">
      <w:start w:val="1"/>
      <w:numFmt w:val="lowerLetter"/>
      <w:lvlText w:val="%1)"/>
      <w:lvlJc w:val="left"/>
      <w:pPr>
        <w:ind w:left="1070" w:hanging="360"/>
      </w:pPr>
      <w:rPr>
        <w:rFonts w:ascii="Times New Roman" w:eastAsia="Calibri" w:hAnsi="Times New Roman" w:cs="Times New Roman"/>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DA52254"/>
    <w:multiLevelType w:val="hybridMultilevel"/>
    <w:tmpl w:val="AEC8DFE2"/>
    <w:lvl w:ilvl="0" w:tplc="E9FC1BD2">
      <w:start w:val="1"/>
      <w:numFmt w:val="upp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3EF618DD"/>
    <w:multiLevelType w:val="hybridMultilevel"/>
    <w:tmpl w:val="A4E44992"/>
    <w:lvl w:ilvl="0" w:tplc="CA8A9D5C">
      <w:start w:val="1"/>
      <w:numFmt w:val="upperLetter"/>
      <w:lvlText w:val="%1)"/>
      <w:lvlJc w:val="left"/>
      <w:pPr>
        <w:ind w:left="1068" w:hanging="360"/>
      </w:pPr>
      <w:rPr>
        <w:rFonts w:ascii="Arial" w:eastAsia="Calibri"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nsid w:val="43B07EF3"/>
    <w:multiLevelType w:val="hybridMultilevel"/>
    <w:tmpl w:val="0A46935A"/>
    <w:lvl w:ilvl="0" w:tplc="E9FC1BD2">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44F76FB8"/>
    <w:multiLevelType w:val="hybridMultilevel"/>
    <w:tmpl w:val="6EA4E554"/>
    <w:lvl w:ilvl="0" w:tplc="E9FC1BD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8FF2B25"/>
    <w:multiLevelType w:val="hybridMultilevel"/>
    <w:tmpl w:val="E4B477EE"/>
    <w:lvl w:ilvl="0" w:tplc="E9FC1BD2">
      <w:start w:val="1"/>
      <w:numFmt w:val="upp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30B0A55"/>
    <w:multiLevelType w:val="hybridMultilevel"/>
    <w:tmpl w:val="FF0C1F96"/>
    <w:lvl w:ilvl="0" w:tplc="5850768A">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8155BEB"/>
    <w:multiLevelType w:val="hybridMultilevel"/>
    <w:tmpl w:val="2836E92E"/>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343188"/>
    <w:multiLevelType w:val="hybridMultilevel"/>
    <w:tmpl w:val="E81627D0"/>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C8074FC"/>
    <w:multiLevelType w:val="hybridMultilevel"/>
    <w:tmpl w:val="7932D4A2"/>
    <w:lvl w:ilvl="0" w:tplc="E9FC1BD2">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D8A3515"/>
    <w:multiLevelType w:val="hybridMultilevel"/>
    <w:tmpl w:val="0BC876C8"/>
    <w:lvl w:ilvl="0" w:tplc="396C6580">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608923AA"/>
    <w:multiLevelType w:val="hybridMultilevel"/>
    <w:tmpl w:val="81C6265A"/>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8A71343"/>
    <w:multiLevelType w:val="hybridMultilevel"/>
    <w:tmpl w:val="CEBEEFEE"/>
    <w:lvl w:ilvl="0" w:tplc="E5C0A49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09732C8"/>
    <w:multiLevelType w:val="hybridMultilevel"/>
    <w:tmpl w:val="A4DC2336"/>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7C46810"/>
    <w:multiLevelType w:val="hybridMultilevel"/>
    <w:tmpl w:val="09D22486"/>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AB1BEF"/>
    <w:multiLevelType w:val="hybridMultilevel"/>
    <w:tmpl w:val="97AC3FF6"/>
    <w:lvl w:ilvl="0" w:tplc="E9FC1BD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9406DCC"/>
    <w:multiLevelType w:val="hybridMultilevel"/>
    <w:tmpl w:val="0FA6B912"/>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6"/>
  </w:num>
  <w:num w:numId="6">
    <w:abstractNumId w:val="3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17"/>
  </w:num>
  <w:num w:numId="11">
    <w:abstractNumId w:val="13"/>
  </w:num>
  <w:num w:numId="12">
    <w:abstractNumId w:val="28"/>
  </w:num>
  <w:num w:numId="13">
    <w:abstractNumId w:val="31"/>
  </w:num>
  <w:num w:numId="14">
    <w:abstractNumId w:val="25"/>
  </w:num>
  <w:num w:numId="15">
    <w:abstractNumId w:val="19"/>
  </w:num>
  <w:num w:numId="16">
    <w:abstractNumId w:val="23"/>
  </w:num>
  <w:num w:numId="17">
    <w:abstractNumId w:val="34"/>
  </w:num>
  <w:num w:numId="18">
    <w:abstractNumId w:val="15"/>
  </w:num>
  <w:num w:numId="19">
    <w:abstractNumId w:val="10"/>
  </w:num>
  <w:num w:numId="20">
    <w:abstractNumId w:val="32"/>
  </w:num>
  <w:num w:numId="21">
    <w:abstractNumId w:val="11"/>
  </w:num>
  <w:num w:numId="22">
    <w:abstractNumId w:val="18"/>
  </w:num>
  <w:num w:numId="23">
    <w:abstractNumId w:val="22"/>
  </w:num>
  <w:num w:numId="24">
    <w:abstractNumId w:val="14"/>
  </w:num>
  <w:num w:numId="25">
    <w:abstractNumId w:val="33"/>
  </w:num>
  <w:num w:numId="26">
    <w:abstractNumId w:val="9"/>
  </w:num>
  <w:num w:numId="27">
    <w:abstractNumId w:val="27"/>
  </w:num>
  <w:num w:numId="28">
    <w:abstractNumId w:val="5"/>
  </w:num>
  <w:num w:numId="29">
    <w:abstractNumId w:val="21"/>
  </w:num>
  <w:num w:numId="30">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7282"/>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248B"/>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B0A"/>
    <w:rsid w:val="0009557F"/>
    <w:rsid w:val="000977B3"/>
    <w:rsid w:val="000A0113"/>
    <w:rsid w:val="000A13A0"/>
    <w:rsid w:val="000A61D0"/>
    <w:rsid w:val="000B0140"/>
    <w:rsid w:val="000B1465"/>
    <w:rsid w:val="000B1F32"/>
    <w:rsid w:val="000B434A"/>
    <w:rsid w:val="000B652F"/>
    <w:rsid w:val="000C1F1D"/>
    <w:rsid w:val="000C2351"/>
    <w:rsid w:val="000C29B3"/>
    <w:rsid w:val="000C4DC5"/>
    <w:rsid w:val="000C5610"/>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5880"/>
    <w:rsid w:val="00137918"/>
    <w:rsid w:val="00142569"/>
    <w:rsid w:val="00143D4D"/>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36189"/>
    <w:rsid w:val="0024100C"/>
    <w:rsid w:val="00241224"/>
    <w:rsid w:val="00244C4F"/>
    <w:rsid w:val="0024508D"/>
    <w:rsid w:val="00245A5F"/>
    <w:rsid w:val="002467D0"/>
    <w:rsid w:val="00247AF3"/>
    <w:rsid w:val="0025284E"/>
    <w:rsid w:val="00254663"/>
    <w:rsid w:val="0025593D"/>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CA4"/>
    <w:rsid w:val="002F581A"/>
    <w:rsid w:val="002F6491"/>
    <w:rsid w:val="002F6863"/>
    <w:rsid w:val="00301507"/>
    <w:rsid w:val="0030582A"/>
    <w:rsid w:val="00305EF2"/>
    <w:rsid w:val="00306999"/>
    <w:rsid w:val="003069BA"/>
    <w:rsid w:val="0031064F"/>
    <w:rsid w:val="00310B41"/>
    <w:rsid w:val="00310F14"/>
    <w:rsid w:val="00312A70"/>
    <w:rsid w:val="003146A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57FF0"/>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BE8"/>
    <w:rsid w:val="00391DD6"/>
    <w:rsid w:val="003A09FC"/>
    <w:rsid w:val="003A22D5"/>
    <w:rsid w:val="003A2487"/>
    <w:rsid w:val="003A5791"/>
    <w:rsid w:val="003A6C45"/>
    <w:rsid w:val="003A6EFD"/>
    <w:rsid w:val="003A739A"/>
    <w:rsid w:val="003B13A8"/>
    <w:rsid w:val="003B193E"/>
    <w:rsid w:val="003B21F4"/>
    <w:rsid w:val="003B48DB"/>
    <w:rsid w:val="003B6698"/>
    <w:rsid w:val="003B76B6"/>
    <w:rsid w:val="003C348F"/>
    <w:rsid w:val="003C4602"/>
    <w:rsid w:val="003C4865"/>
    <w:rsid w:val="003C6535"/>
    <w:rsid w:val="003D0960"/>
    <w:rsid w:val="003E2237"/>
    <w:rsid w:val="003E3045"/>
    <w:rsid w:val="003F31B4"/>
    <w:rsid w:val="003F5FE7"/>
    <w:rsid w:val="003F6547"/>
    <w:rsid w:val="003F6C6C"/>
    <w:rsid w:val="0040175A"/>
    <w:rsid w:val="004046C2"/>
    <w:rsid w:val="0040496D"/>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50F"/>
    <w:rsid w:val="00455C48"/>
    <w:rsid w:val="00456A03"/>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56BC"/>
    <w:rsid w:val="005864AC"/>
    <w:rsid w:val="005867DE"/>
    <w:rsid w:val="0059220F"/>
    <w:rsid w:val="00596168"/>
    <w:rsid w:val="005A033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3EA3"/>
    <w:rsid w:val="00604AD5"/>
    <w:rsid w:val="006065CA"/>
    <w:rsid w:val="00610751"/>
    <w:rsid w:val="00612298"/>
    <w:rsid w:val="00613FAA"/>
    <w:rsid w:val="00613FAE"/>
    <w:rsid w:val="006146BB"/>
    <w:rsid w:val="00616568"/>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221E"/>
    <w:rsid w:val="0068406F"/>
    <w:rsid w:val="00684627"/>
    <w:rsid w:val="00685DF2"/>
    <w:rsid w:val="00687443"/>
    <w:rsid w:val="0069499B"/>
    <w:rsid w:val="00694A2E"/>
    <w:rsid w:val="0069558C"/>
    <w:rsid w:val="00695700"/>
    <w:rsid w:val="006959F2"/>
    <w:rsid w:val="00696B4F"/>
    <w:rsid w:val="00697594"/>
    <w:rsid w:val="006A0E0A"/>
    <w:rsid w:val="006A10AB"/>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2C42"/>
    <w:rsid w:val="00725605"/>
    <w:rsid w:val="0072664F"/>
    <w:rsid w:val="00732B05"/>
    <w:rsid w:val="007337C6"/>
    <w:rsid w:val="007339E6"/>
    <w:rsid w:val="00734374"/>
    <w:rsid w:val="00734CE3"/>
    <w:rsid w:val="007351E0"/>
    <w:rsid w:val="0074068A"/>
    <w:rsid w:val="0074151F"/>
    <w:rsid w:val="00741A43"/>
    <w:rsid w:val="00745BBB"/>
    <w:rsid w:val="007511AE"/>
    <w:rsid w:val="00751F0D"/>
    <w:rsid w:val="00756C45"/>
    <w:rsid w:val="00760878"/>
    <w:rsid w:val="0076473D"/>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7026"/>
    <w:rsid w:val="007E12FE"/>
    <w:rsid w:val="007E1904"/>
    <w:rsid w:val="007E21D7"/>
    <w:rsid w:val="007E55E6"/>
    <w:rsid w:val="007E6CA8"/>
    <w:rsid w:val="007E7705"/>
    <w:rsid w:val="007F0BC9"/>
    <w:rsid w:val="007F5E04"/>
    <w:rsid w:val="007F79F1"/>
    <w:rsid w:val="00800611"/>
    <w:rsid w:val="00800F36"/>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4125"/>
    <w:rsid w:val="008758BA"/>
    <w:rsid w:val="008762B9"/>
    <w:rsid w:val="00877EE7"/>
    <w:rsid w:val="00881150"/>
    <w:rsid w:val="0088122D"/>
    <w:rsid w:val="00881ABF"/>
    <w:rsid w:val="00882AB9"/>
    <w:rsid w:val="00886FF8"/>
    <w:rsid w:val="00892617"/>
    <w:rsid w:val="00892EBF"/>
    <w:rsid w:val="0089319F"/>
    <w:rsid w:val="0089563E"/>
    <w:rsid w:val="00896403"/>
    <w:rsid w:val="00897D71"/>
    <w:rsid w:val="008A3E42"/>
    <w:rsid w:val="008A53B0"/>
    <w:rsid w:val="008B122A"/>
    <w:rsid w:val="008B1BA6"/>
    <w:rsid w:val="008B26EB"/>
    <w:rsid w:val="008B3C3B"/>
    <w:rsid w:val="008B504B"/>
    <w:rsid w:val="008B618B"/>
    <w:rsid w:val="008B6ECF"/>
    <w:rsid w:val="008C185F"/>
    <w:rsid w:val="008C26AF"/>
    <w:rsid w:val="008C27EA"/>
    <w:rsid w:val="008C2E32"/>
    <w:rsid w:val="008C3E28"/>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35B"/>
    <w:rsid w:val="009156E1"/>
    <w:rsid w:val="00916018"/>
    <w:rsid w:val="00917676"/>
    <w:rsid w:val="00920484"/>
    <w:rsid w:val="0092117A"/>
    <w:rsid w:val="00923279"/>
    <w:rsid w:val="009246D2"/>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3FA2"/>
    <w:rsid w:val="00A745B9"/>
    <w:rsid w:val="00A74B4A"/>
    <w:rsid w:val="00A74EBB"/>
    <w:rsid w:val="00A76714"/>
    <w:rsid w:val="00A805FF"/>
    <w:rsid w:val="00A819FD"/>
    <w:rsid w:val="00A81A32"/>
    <w:rsid w:val="00A81F4E"/>
    <w:rsid w:val="00A82AF2"/>
    <w:rsid w:val="00A82BA4"/>
    <w:rsid w:val="00A82C9A"/>
    <w:rsid w:val="00A841BA"/>
    <w:rsid w:val="00A874F7"/>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3957"/>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E59"/>
    <w:rsid w:val="00B504D4"/>
    <w:rsid w:val="00B5069E"/>
    <w:rsid w:val="00B50E48"/>
    <w:rsid w:val="00B5223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362F"/>
    <w:rsid w:val="00BF3F9E"/>
    <w:rsid w:val="00BF4E05"/>
    <w:rsid w:val="00BF6537"/>
    <w:rsid w:val="00C0087D"/>
    <w:rsid w:val="00C00E51"/>
    <w:rsid w:val="00C00F08"/>
    <w:rsid w:val="00C027E7"/>
    <w:rsid w:val="00C02A51"/>
    <w:rsid w:val="00C07D0C"/>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A4B96"/>
    <w:rsid w:val="00CB046F"/>
    <w:rsid w:val="00CB0521"/>
    <w:rsid w:val="00CB0590"/>
    <w:rsid w:val="00CB2623"/>
    <w:rsid w:val="00CB3D50"/>
    <w:rsid w:val="00CB451B"/>
    <w:rsid w:val="00CC0F54"/>
    <w:rsid w:val="00CC231D"/>
    <w:rsid w:val="00CC2821"/>
    <w:rsid w:val="00CC287C"/>
    <w:rsid w:val="00CC30EF"/>
    <w:rsid w:val="00CC37D9"/>
    <w:rsid w:val="00CC3B36"/>
    <w:rsid w:val="00CC5A09"/>
    <w:rsid w:val="00CD5123"/>
    <w:rsid w:val="00CD5B42"/>
    <w:rsid w:val="00CD7117"/>
    <w:rsid w:val="00CD7E4F"/>
    <w:rsid w:val="00CE24D4"/>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6168"/>
    <w:rsid w:val="00D379EB"/>
    <w:rsid w:val="00D40DE9"/>
    <w:rsid w:val="00D40F94"/>
    <w:rsid w:val="00D43AB9"/>
    <w:rsid w:val="00D4414D"/>
    <w:rsid w:val="00D44BC6"/>
    <w:rsid w:val="00D4544E"/>
    <w:rsid w:val="00D45600"/>
    <w:rsid w:val="00D45D3E"/>
    <w:rsid w:val="00D46A78"/>
    <w:rsid w:val="00D51153"/>
    <w:rsid w:val="00D569B3"/>
    <w:rsid w:val="00D60291"/>
    <w:rsid w:val="00D60C3D"/>
    <w:rsid w:val="00D60DF0"/>
    <w:rsid w:val="00D616E5"/>
    <w:rsid w:val="00D622DC"/>
    <w:rsid w:val="00D634F0"/>
    <w:rsid w:val="00D63823"/>
    <w:rsid w:val="00D66FAC"/>
    <w:rsid w:val="00D71DA7"/>
    <w:rsid w:val="00D725F6"/>
    <w:rsid w:val="00D7367C"/>
    <w:rsid w:val="00D744E9"/>
    <w:rsid w:val="00D7494E"/>
    <w:rsid w:val="00D7651C"/>
    <w:rsid w:val="00D76565"/>
    <w:rsid w:val="00D77DA7"/>
    <w:rsid w:val="00D818CB"/>
    <w:rsid w:val="00D81D8B"/>
    <w:rsid w:val="00D8434F"/>
    <w:rsid w:val="00D8604A"/>
    <w:rsid w:val="00D8674A"/>
    <w:rsid w:val="00D91139"/>
    <w:rsid w:val="00D93EC9"/>
    <w:rsid w:val="00D94F57"/>
    <w:rsid w:val="00D95B02"/>
    <w:rsid w:val="00DA2103"/>
    <w:rsid w:val="00DA3024"/>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F2FA7"/>
    <w:rsid w:val="00DF38F8"/>
    <w:rsid w:val="00DF3C3F"/>
    <w:rsid w:val="00DF4F33"/>
    <w:rsid w:val="00E00482"/>
    <w:rsid w:val="00E0288D"/>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575B6"/>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0FC6"/>
    <w:rsid w:val="00E92005"/>
    <w:rsid w:val="00E93BF0"/>
    <w:rsid w:val="00E9457B"/>
    <w:rsid w:val="00E954C9"/>
    <w:rsid w:val="00E96D5E"/>
    <w:rsid w:val="00E97EED"/>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0687"/>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6A1B"/>
    <w:rsid w:val="00FC7455"/>
    <w:rsid w:val="00FD09ED"/>
    <w:rsid w:val="00FD0B37"/>
    <w:rsid w:val="00FD0EC6"/>
    <w:rsid w:val="00FD34F1"/>
    <w:rsid w:val="00FD57DC"/>
    <w:rsid w:val="00FD5B2C"/>
    <w:rsid w:val="00FE2B13"/>
    <w:rsid w:val="00FE5197"/>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 w:type="paragraph" w:customStyle="1" w:styleId="Standard">
    <w:name w:val="Standard"/>
    <w:rsid w:val="006A10AB"/>
    <w:pPr>
      <w:widowControl w:val="0"/>
      <w:suppressAutoHyphens/>
      <w:autoSpaceDN w:val="0"/>
      <w:textAlignment w:val="baseline"/>
    </w:pPr>
    <w:rPr>
      <w:rFonts w:eastAsia="Arial Unicode MS"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66280938">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gtap.datasus.gov.br/tabela-unificada/app/sec/procedimento/exibir/0202030270/01/2018" TargetMode="External"/><Relationship Id="rId18" Type="http://schemas.openxmlformats.org/officeDocument/2006/relationships/hyperlink" Target="http://sigtap.datasus.gov.br/tabela-unificada/app/sec/procedimento/exibir/0202030741/01/2018" TargetMode="External"/><Relationship Id="rId26" Type="http://schemas.openxmlformats.org/officeDocument/2006/relationships/hyperlink" Target="mailto:regulacaobomjardim@bol.com.br" TargetMode="External"/><Relationship Id="rId39" Type="http://schemas.openxmlformats.org/officeDocument/2006/relationships/hyperlink" Target="http://sigtap.datasus.gov.br/tabela-unificada/app/sec/procedimento/exibir/0202030890/01/2018" TargetMode="External"/><Relationship Id="rId3" Type="http://schemas.openxmlformats.org/officeDocument/2006/relationships/styles" Target="styles.xml"/><Relationship Id="rId21" Type="http://schemas.openxmlformats.org/officeDocument/2006/relationships/hyperlink" Target="http://sigtap.datasus.gov.br/tabela-unificada/app/sec/procedimento/exibir/0202030857/01/2018" TargetMode="External"/><Relationship Id="rId34" Type="http://schemas.openxmlformats.org/officeDocument/2006/relationships/hyperlink" Target="http://sigtap.datasus.gov.br/tabela-unificada/app/sec/procedimento/exibir/0202030512/01/2018" TargetMode="External"/><Relationship Id="rId42" Type="http://schemas.openxmlformats.org/officeDocument/2006/relationships/hyperlink" Target="http://sigtap.datasus.gov.br/tabela-unificada/app/sec/procedimento/exibir/0202030890/01/2018" TargetMode="External"/><Relationship Id="rId7" Type="http://schemas.openxmlformats.org/officeDocument/2006/relationships/endnotes" Target="endnotes.xml"/><Relationship Id="rId12" Type="http://schemas.openxmlformats.org/officeDocument/2006/relationships/hyperlink" Target="http://sigtap.datasus.gov.br/tabela-unificada/app/sec/procedimento/exibir/0202060365/01/2018" TargetMode="External"/><Relationship Id="rId17" Type="http://schemas.openxmlformats.org/officeDocument/2006/relationships/hyperlink" Target="http://sigtap.datasus.gov.br/tabela-unificada/app/sec/procedimento/exibir/0202030644/01/2018" TargetMode="External"/><Relationship Id="rId25" Type="http://schemas.openxmlformats.org/officeDocument/2006/relationships/hyperlink" Target="mailto:licita&#231;&#227;o@bomjardim.rj.gov.br" TargetMode="External"/><Relationship Id="rId33" Type="http://schemas.openxmlformats.org/officeDocument/2006/relationships/hyperlink" Target="http://sigtap.datasus.gov.br/tabela-unificada/app/sec/procedimento/exibir/0202030270/01/2018" TargetMode="External"/><Relationship Id="rId38" Type="http://schemas.openxmlformats.org/officeDocument/2006/relationships/hyperlink" Target="http://sigtap.datasus.gov.br/tabela-unificada/app/sec/procedimento/exibir/0202030741/01/2018" TargetMode="External"/><Relationship Id="rId2" Type="http://schemas.openxmlformats.org/officeDocument/2006/relationships/numbering" Target="numbering.xml"/><Relationship Id="rId16" Type="http://schemas.openxmlformats.org/officeDocument/2006/relationships/hyperlink" Target="http://sigtap.datasus.gov.br/tabela-unificada/app/sec/procedimento/exibir/0202030890/01/2018" TargetMode="External"/><Relationship Id="rId20" Type="http://schemas.openxmlformats.org/officeDocument/2006/relationships/hyperlink" Target="http://sigtap.datasus.gov.br/tabela-unificada/app/sec/procedimento/exibir/0202030806/01/2018" TargetMode="External"/><Relationship Id="rId29" Type="http://schemas.openxmlformats.org/officeDocument/2006/relationships/header" Target="header2.xml"/><Relationship Id="rId41" Type="http://schemas.openxmlformats.org/officeDocument/2006/relationships/hyperlink" Target="http://sigtap.datasus.gov.br/tabela-unificada/app/sec/procedimento/exibir/0202030857/01/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tap.datasus.gov.br/tabela-unificada/app/sec/procedimento/exibir/0202010120/01/2018" TargetMode="External"/><Relationship Id="rId24" Type="http://schemas.openxmlformats.org/officeDocument/2006/relationships/hyperlink" Target="mailto:licitacao.bomjardim@gmail.com" TargetMode="External"/><Relationship Id="rId32" Type="http://schemas.openxmlformats.org/officeDocument/2006/relationships/hyperlink" Target="http://sigtap.datasus.gov.br/tabela-unificada/app/sec/procedimento/exibir/0202060365/01/2018" TargetMode="External"/><Relationship Id="rId37" Type="http://schemas.openxmlformats.org/officeDocument/2006/relationships/hyperlink" Target="http://sigtap.datasus.gov.br/tabela-unificada/app/sec/procedimento/exibir/0202030644/01/2018" TargetMode="External"/><Relationship Id="rId40" Type="http://schemas.openxmlformats.org/officeDocument/2006/relationships/hyperlink" Target="http://sigtap.datasus.gov.br/tabela-unificada/app/sec/procedimento/exibir/0202030806/01/201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gtap.datasus.gov.br/tabela-unificada/app/sec/procedimento/exibir/0202030628/01/2018" TargetMode="External"/><Relationship Id="rId23" Type="http://schemas.openxmlformats.org/officeDocument/2006/relationships/hyperlink" Target="HTTP://www.tst.jus.br" TargetMode="External"/><Relationship Id="rId28" Type="http://schemas.openxmlformats.org/officeDocument/2006/relationships/hyperlink" Target="mailto:regulacaobomjardim@bol.com.br" TargetMode="External"/><Relationship Id="rId36" Type="http://schemas.openxmlformats.org/officeDocument/2006/relationships/hyperlink" Target="http://sigtap.datasus.gov.br/tabela-unificada/app/sec/procedimento/exibir/0202030890/01/2018" TargetMode="External"/><Relationship Id="rId10" Type="http://schemas.openxmlformats.org/officeDocument/2006/relationships/hyperlink" Target="http://sigtap.datasus.gov.br/tabela-unificada/app/sec/procedimento/exibir/0202010023/01/2018" TargetMode="External"/><Relationship Id="rId19" Type="http://schemas.openxmlformats.org/officeDocument/2006/relationships/hyperlink" Target="http://sigtap.datasus.gov.br/tabela-unificada/app/sec/procedimento/exibir/0202030890/01/2018" TargetMode="External"/><Relationship Id="rId31" Type="http://schemas.openxmlformats.org/officeDocument/2006/relationships/hyperlink" Target="http://sigtap.datasus.gov.br/tabela-unificada/app/sec/procedimento/exibir/0202010120/01/201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gtap.datasus.gov.br/tabela-unificada/app/sec/procedimento/exibir/0202030512/01/2018" TargetMode="External"/><Relationship Id="rId22" Type="http://schemas.openxmlformats.org/officeDocument/2006/relationships/hyperlink" Target="http://sigtap.datasus.gov.br/tabela-unificada/app/sec/procedimento/exibir/0202030890/01/2018" TargetMode="External"/><Relationship Id="rId27" Type="http://schemas.openxmlformats.org/officeDocument/2006/relationships/hyperlink" Target="HTTP://www.tst.jus.br" TargetMode="External"/><Relationship Id="rId30" Type="http://schemas.openxmlformats.org/officeDocument/2006/relationships/hyperlink" Target="http://sigtap.datasus.gov.br/tabela-unificada/app/sec/procedimento/exibir/0202010023/01/2018" TargetMode="External"/><Relationship Id="rId35" Type="http://schemas.openxmlformats.org/officeDocument/2006/relationships/hyperlink" Target="http://sigtap.datasus.gov.br/tabela-unificada/app/sec/procedimento/exibir/0202030628/01/2018" TargetMode="External"/><Relationship Id="rId43"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D27E-60DD-47FB-8D6A-7E98C514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173</Pages>
  <Words>47284</Words>
  <Characters>255335</Characters>
  <Application>Microsoft Office Word</Application>
  <DocSecurity>0</DocSecurity>
  <Lines>2127</Lines>
  <Paragraphs>604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302015</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2018-05-08T17:21:00Z</cp:lastPrinted>
  <dcterms:created xsi:type="dcterms:W3CDTF">2018-05-08T18:29:00Z</dcterms:created>
  <dcterms:modified xsi:type="dcterms:W3CDTF">2018-05-08T18:29:00Z</dcterms:modified>
</cp:coreProperties>
</file>